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61" w:rsidRPr="00450BEA" w:rsidRDefault="00450BEA" w:rsidP="00450BEA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50BEA">
        <w:rPr>
          <w:rFonts w:ascii="Times New Roman" w:hAnsi="Times New Roman" w:cs="Times New Roman"/>
          <w:b/>
          <w:sz w:val="18"/>
          <w:szCs w:val="18"/>
        </w:rPr>
        <w:t>УТВЕРЖДЕНО</w:t>
      </w: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50BEA">
        <w:rPr>
          <w:rFonts w:ascii="Times New Roman" w:hAnsi="Times New Roman" w:cs="Times New Roman"/>
          <w:sz w:val="18"/>
          <w:szCs w:val="18"/>
        </w:rPr>
        <w:t>решением внеочередного общего собрания членов</w:t>
      </w: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50BEA">
        <w:rPr>
          <w:rFonts w:ascii="Times New Roman" w:hAnsi="Times New Roman" w:cs="Times New Roman"/>
          <w:sz w:val="18"/>
          <w:szCs w:val="18"/>
        </w:rPr>
        <w:t>Ассоциации СРО «Нефтегазпроект-Альянс»</w:t>
      </w: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50BEA">
        <w:rPr>
          <w:rFonts w:ascii="Times New Roman" w:hAnsi="Times New Roman" w:cs="Times New Roman"/>
          <w:sz w:val="18"/>
          <w:szCs w:val="18"/>
        </w:rPr>
        <w:t>протокол от 20.12.2018 № 27, Приложение 2</w:t>
      </w: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50BEA">
        <w:rPr>
          <w:rFonts w:ascii="Times New Roman" w:hAnsi="Times New Roman" w:cs="Times New Roman"/>
          <w:sz w:val="18"/>
          <w:szCs w:val="18"/>
        </w:rPr>
        <w:t>Председатель внеочередного общего собрания</w:t>
      </w: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450BEA" w:rsidRPr="00450BEA" w:rsidRDefault="00450BEA" w:rsidP="00450B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50BEA">
        <w:rPr>
          <w:rFonts w:ascii="Times New Roman" w:hAnsi="Times New Roman" w:cs="Times New Roman"/>
          <w:sz w:val="18"/>
          <w:szCs w:val="18"/>
        </w:rPr>
        <w:t>__________________________И.А. Заикин</w:t>
      </w:r>
    </w:p>
    <w:p w:rsidR="00450BEA" w:rsidRPr="00450BEA" w:rsidRDefault="00450BE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536"/>
        <w:gridCol w:w="7323"/>
        <w:gridCol w:w="1607"/>
      </w:tblGrid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50BEA" w:rsidRPr="00D979AF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Смета доходов и расходов Ассоциации СРО </w:t>
            </w:r>
            <w:r w:rsidR="00D979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</w:t>
            </w: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Нефтегазпроект-Альянс</w:t>
            </w:r>
            <w:r w:rsidR="00D979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  <w:bookmarkStart w:id="0" w:name="_GoBack"/>
            <w:bookmarkEnd w:id="0"/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на</w:t>
            </w:r>
            <w:r w:rsidRPr="00D979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 год</w:t>
            </w:r>
          </w:p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2019г.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№ </w:t>
            </w:r>
          </w:p>
        </w:tc>
        <w:tc>
          <w:tcPr>
            <w:tcW w:w="7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Наименование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план (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.)  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Количество участников СРО 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120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ru-RU"/>
              </w:rPr>
              <w:t xml:space="preserve"> Компенсационный фонд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91 437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1   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Доходы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Остаток средств на начало года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78685***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D979AF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Поступление взносов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числе: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Вступительные взносы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Членские взносы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14 500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Доход от финансовой деятельности 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полученные %)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4000 (всего4000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КФ 0)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Итого доходов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18 500</w:t>
            </w:r>
          </w:p>
        </w:tc>
      </w:tr>
      <w:tr w:rsidR="00450BEA" w:rsidRPr="00450BEA" w:rsidTr="00450BEA">
        <w:trPr>
          <w:trHeight w:val="20"/>
        </w:trPr>
        <w:tc>
          <w:tcPr>
            <w:tcW w:w="7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ДОХОДОВ, включая остаток средств на начало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97185***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Расходы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2.1.* 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труда штатных сотруднико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в(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т.ч.совместители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 со страховыми взносами , всего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13 376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Оплата труда работников по договорам гражданско-правового характера со страховыми взносами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всего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Материалы вспомогательные 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Материалы вспомогательны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е(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канцтовары, расходные материалы,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доставка)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питьевая вода,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чай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офе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другие продукты, хозяйственные расходы,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доставка воды и др.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Аренда служебных помещений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1 200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Транспортные расходы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транспортные услуги и использование личного а/трансп. в служебных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целях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,а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ренда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парковочных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мест,оплата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парковки</w:t>
            </w: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Связь (абонентская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,</w:t>
            </w:r>
            <w:proofErr w:type="spellStart"/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внутризоновая,медугородняя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сотовая мобильная,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интернет,интернеттелефония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), почта, копировальные услуги, доставка и сопровождение грузов.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Аудиторские и консультационные услуги, услуги по проведению аттестации рабочих мест, 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Повышение квалификации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сотрудников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информационные, консультационные семинары, курсы.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Участие в конференциях, выставках и прочих мероприятиях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2.10.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Добровольное медицинское страхование и материальная помощь сотрудникам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670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2.11.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Расходы на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рекламные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,м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аркетинговые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услуги по информированию о деятельности Ассоциации с целью организации приема(привлечения) в члены Ассоциации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2.12.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Нотариальные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2.13.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Работы и услуги по хозяйственным договорам (приобретение, информационное сопровождение компьютерных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программ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,р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азработка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сопровождение сайта, инф.-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консульт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услуги, подписка на периодические издания, изготовление визитных карточек , прочее)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2.14.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Работы и услуги по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соисполнительским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договорам, всего (на поддержку деятельности СРО, создание нормативной базы, проведение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семинаров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,к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оллективное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страхование членов Ассоциации СРО)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160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2.15.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Командировочные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2.16.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Представительские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2.17.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Услуги банка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80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2.18.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Затраты на приобретение и доставку основных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,М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БП,МПЗ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 нематериальных активов,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Ремонт основных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средств,мебели,орг.техники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материалы,услуги,доставка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2.19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Членство в негосударственных организациях и объединениях (НОПРИЗ)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660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2.20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Налоги и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гос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.п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ошлины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штрафы, пени (с налогов и страховых  взносов в фонды)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220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Непредвиденные расходы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100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Итого расходов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18 973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2.22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Остаток средств на конец года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78212***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Итого 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97185***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Примечание: в связи с тем, что поступления денежных средств (членские взносы и др.)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бюджету  Ассоциации СРО "Нефтегазпроект-Альянс" на 2019 год является расчетным, допускаются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изменения отдельных статей расходов по согласованию с Советом Ассоциации в пределах</w:t>
            </w: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 общей сметы расходов, утвержденной общим собранием.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450BEA" w:rsidRPr="00450BEA" w:rsidTr="00450BEA">
        <w:trPr>
          <w:trHeight w:val="2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*** в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т.ч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6500 </w:t>
            </w:r>
            <w:proofErr w:type="spell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тыс</w:t>
            </w:r>
            <w:proofErr w:type="gramStart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.р</w:t>
            </w:r>
            <w:proofErr w:type="gram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уб</w:t>
            </w:r>
            <w:proofErr w:type="spellEnd"/>
            <w:r w:rsidRPr="00450BE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 размещенные на депозите в КБ "Мастер-Банк" (ОАО)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0BEA" w:rsidRPr="00450BEA" w:rsidRDefault="00450BEA" w:rsidP="00450B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</w:tbl>
    <w:p w:rsidR="00450BEA" w:rsidRPr="00450BEA" w:rsidRDefault="00450BEA">
      <w:pPr>
        <w:rPr>
          <w:rFonts w:ascii="Times New Roman" w:hAnsi="Times New Roman" w:cs="Times New Roman"/>
          <w:sz w:val="18"/>
          <w:szCs w:val="18"/>
        </w:rPr>
      </w:pPr>
    </w:p>
    <w:sectPr w:rsidR="00450BEA" w:rsidRPr="00450BEA" w:rsidSect="00450B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EA"/>
    <w:rsid w:val="001D19D9"/>
    <w:rsid w:val="00450BEA"/>
    <w:rsid w:val="00873C69"/>
    <w:rsid w:val="00D979AF"/>
    <w:rsid w:val="00D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1</cp:revision>
  <dcterms:created xsi:type="dcterms:W3CDTF">2018-12-24T09:06:00Z</dcterms:created>
  <dcterms:modified xsi:type="dcterms:W3CDTF">2018-12-24T09:19:00Z</dcterms:modified>
</cp:coreProperties>
</file>