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 Общего собрания членов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НП  СРО «Нефтегазпроект-Альянс»,</w:t>
      </w:r>
    </w:p>
    <w:p w:rsidR="009E4F3E" w:rsidRPr="00B0225D" w:rsidRDefault="008C574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протокол от </w:t>
      </w:r>
      <w:r w:rsidR="00A10574">
        <w:rPr>
          <w:rFonts w:ascii="Times New Roman" w:hAnsi="Times New Roman"/>
          <w:sz w:val="28"/>
          <w:szCs w:val="28"/>
        </w:rPr>
        <w:t>13.04</w:t>
      </w:r>
      <w:r w:rsidR="007B6770" w:rsidRPr="00B0225D">
        <w:rPr>
          <w:rFonts w:ascii="Times New Roman" w:hAnsi="Times New Roman"/>
          <w:sz w:val="28"/>
          <w:szCs w:val="28"/>
        </w:rPr>
        <w:t>.201</w:t>
      </w:r>
      <w:r w:rsidR="0029783B" w:rsidRPr="00B0225D">
        <w:rPr>
          <w:rFonts w:ascii="Times New Roman" w:hAnsi="Times New Roman"/>
          <w:sz w:val="28"/>
          <w:szCs w:val="28"/>
        </w:rPr>
        <w:t>7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Pr="00B0225D">
        <w:rPr>
          <w:rFonts w:ascii="Times New Roman" w:hAnsi="Times New Roman"/>
          <w:sz w:val="28"/>
          <w:szCs w:val="28"/>
        </w:rPr>
        <w:t>21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(приложение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НП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_____________________И.А. Заикин</w:t>
      </w:r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Генерального директора НП 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201</w:t>
      </w:r>
      <w:r w:rsidR="008C574E" w:rsidRPr="00B0225D">
        <w:rPr>
          <w:rFonts w:ascii="Times New Roman" w:hAnsi="Times New Roman"/>
          <w:b/>
          <w:sz w:val="32"/>
          <w:szCs w:val="32"/>
          <w:u w:val="single"/>
        </w:rPr>
        <w:t>6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201</w:t>
      </w:r>
      <w:r w:rsidR="0029783B" w:rsidRPr="00B0225D">
        <w:rPr>
          <w:rFonts w:ascii="Times New Roman" w:hAnsi="Times New Roman"/>
          <w:sz w:val="28"/>
          <w:szCs w:val="28"/>
        </w:rPr>
        <w:t>7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4E" w:rsidRPr="00B0225D" w:rsidRDefault="002F0F4E" w:rsidP="002F0F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B022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0225D">
        <w:rPr>
          <w:rFonts w:ascii="Times New Roman" w:hAnsi="Times New Roman"/>
          <w:b/>
          <w:sz w:val="28"/>
          <w:szCs w:val="28"/>
        </w:rPr>
        <w:t>. Состав членов Партнерства.</w:t>
      </w:r>
      <w:proofErr w:type="gramEnd"/>
    </w:p>
    <w:p w:rsidR="005D489D" w:rsidRPr="00B0225D" w:rsidRDefault="00FB34A7" w:rsidP="006903E3">
      <w:pPr>
        <w:tabs>
          <w:tab w:val="center" w:pos="7741"/>
        </w:tabs>
        <w:spacing w:before="20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Некоммерческое </w:t>
      </w:r>
      <w:r w:rsidR="008871C1" w:rsidRPr="00B0225D">
        <w:rPr>
          <w:rFonts w:ascii="Times New Roman" w:hAnsi="Times New Roman"/>
          <w:sz w:val="28"/>
          <w:szCs w:val="28"/>
        </w:rPr>
        <w:t>Партнёрство</w:t>
      </w:r>
      <w:r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</w:t>
      </w:r>
      <w:r w:rsidRPr="00B0225D">
        <w:rPr>
          <w:rFonts w:ascii="Times New Roman" w:hAnsi="Times New Roman"/>
          <w:sz w:val="28"/>
          <w:szCs w:val="28"/>
        </w:rPr>
        <w:t>а</w:t>
      </w:r>
      <w:r w:rsidRPr="00B0225D">
        <w:rPr>
          <w:rFonts w:ascii="Times New Roman" w:hAnsi="Times New Roman"/>
          <w:sz w:val="28"/>
          <w:szCs w:val="28"/>
        </w:rPr>
        <w:t>но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 саморегулируемой организ</w:t>
      </w:r>
      <w:r w:rsidR="005D489D" w:rsidRPr="00B0225D">
        <w:rPr>
          <w:rFonts w:ascii="Times New Roman" w:hAnsi="Times New Roman"/>
          <w:sz w:val="28"/>
          <w:szCs w:val="28"/>
        </w:rPr>
        <w:t>а</w:t>
      </w:r>
      <w:r w:rsidR="005D489D" w:rsidRPr="00B0225D">
        <w:rPr>
          <w:rFonts w:ascii="Times New Roman" w:hAnsi="Times New Roman"/>
          <w:sz w:val="28"/>
          <w:szCs w:val="28"/>
        </w:rPr>
        <w:t>ции (СРО-П-113-12012010 от 12.01.2010г).</w:t>
      </w:r>
    </w:p>
    <w:p w:rsidR="002F0F4E" w:rsidRPr="00B0225D" w:rsidRDefault="00FB34A7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Формирование состава</w:t>
      </w:r>
      <w:r w:rsidR="0086396D" w:rsidRPr="00B0225D">
        <w:rPr>
          <w:rFonts w:ascii="Times New Roman" w:hAnsi="Times New Roman"/>
          <w:sz w:val="28"/>
          <w:szCs w:val="28"/>
        </w:rPr>
        <w:t xml:space="preserve"> </w:t>
      </w:r>
      <w:r w:rsidR="008871C1" w:rsidRPr="00B0225D">
        <w:rPr>
          <w:rFonts w:ascii="Times New Roman" w:hAnsi="Times New Roman"/>
          <w:sz w:val="28"/>
          <w:szCs w:val="28"/>
        </w:rPr>
        <w:t>Партнёрства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</w:t>
      </w:r>
      <w:r w:rsidR="00A8065D" w:rsidRPr="00B0225D">
        <w:rPr>
          <w:rFonts w:ascii="Times New Roman" w:hAnsi="Times New Roman"/>
          <w:sz w:val="28"/>
          <w:szCs w:val="28"/>
        </w:rPr>
        <w:t xml:space="preserve"> году</w:t>
      </w:r>
      <w:r w:rsidR="00FF5AC2" w:rsidRPr="00B0225D">
        <w:rPr>
          <w:rFonts w:ascii="Times New Roman" w:hAnsi="Times New Roman"/>
          <w:sz w:val="28"/>
          <w:szCs w:val="28"/>
        </w:rPr>
        <w:t xml:space="preserve">. </w:t>
      </w:r>
      <w:r w:rsidRPr="00B0225D">
        <w:rPr>
          <w:rFonts w:ascii="Times New Roman" w:hAnsi="Times New Roman"/>
          <w:sz w:val="28"/>
          <w:szCs w:val="28"/>
        </w:rPr>
        <w:t>В т</w:t>
      </w:r>
      <w:r w:rsidRPr="00B0225D">
        <w:rPr>
          <w:rFonts w:ascii="Times New Roman" w:hAnsi="Times New Roman"/>
          <w:sz w:val="28"/>
          <w:szCs w:val="28"/>
        </w:rPr>
        <w:t>е</w:t>
      </w:r>
      <w:r w:rsidRPr="00B0225D">
        <w:rPr>
          <w:rFonts w:ascii="Times New Roman" w:hAnsi="Times New Roman"/>
          <w:sz w:val="28"/>
          <w:szCs w:val="28"/>
        </w:rPr>
        <w:t>че</w:t>
      </w:r>
      <w:r w:rsidR="00104B55" w:rsidRPr="00B0225D">
        <w:rPr>
          <w:rFonts w:ascii="Times New Roman" w:hAnsi="Times New Roman"/>
          <w:sz w:val="28"/>
          <w:szCs w:val="28"/>
        </w:rPr>
        <w:t>ние 201</w:t>
      </w:r>
      <w:r w:rsidR="0034467A" w:rsidRPr="00B0225D">
        <w:rPr>
          <w:rFonts w:ascii="Times New Roman" w:hAnsi="Times New Roman"/>
          <w:sz w:val="28"/>
          <w:szCs w:val="28"/>
        </w:rPr>
        <w:t>6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104B55" w:rsidRPr="00B0225D">
        <w:rPr>
          <w:rFonts w:ascii="Times New Roman" w:hAnsi="Times New Roman"/>
          <w:sz w:val="28"/>
          <w:szCs w:val="28"/>
        </w:rPr>
        <w:t>сократилось со</w:t>
      </w:r>
      <w:r w:rsidR="00FA6BAE" w:rsidRPr="00B0225D">
        <w:rPr>
          <w:rFonts w:ascii="Times New Roman" w:hAnsi="Times New Roman"/>
          <w:sz w:val="28"/>
          <w:szCs w:val="28"/>
        </w:rPr>
        <w:t xml:space="preserve"> 1</w:t>
      </w:r>
      <w:r w:rsidR="00A906DF" w:rsidRPr="00B0225D">
        <w:rPr>
          <w:rFonts w:ascii="Times New Roman" w:hAnsi="Times New Roman"/>
          <w:sz w:val="28"/>
          <w:szCs w:val="28"/>
        </w:rPr>
        <w:t>0</w:t>
      </w:r>
      <w:r w:rsidR="00077FCF" w:rsidRPr="00B0225D">
        <w:rPr>
          <w:rFonts w:ascii="Times New Roman" w:hAnsi="Times New Roman"/>
          <w:sz w:val="28"/>
          <w:szCs w:val="28"/>
        </w:rPr>
        <w:t>0</w:t>
      </w:r>
      <w:r w:rsidR="00104B55" w:rsidRPr="00B0225D">
        <w:rPr>
          <w:rFonts w:ascii="Times New Roman" w:hAnsi="Times New Roman"/>
          <w:sz w:val="28"/>
          <w:szCs w:val="28"/>
        </w:rPr>
        <w:t xml:space="preserve"> до</w:t>
      </w:r>
      <w:r w:rsidR="00944FC5" w:rsidRPr="00B0225D">
        <w:rPr>
          <w:rFonts w:ascii="Times New Roman" w:hAnsi="Times New Roman"/>
          <w:sz w:val="28"/>
          <w:szCs w:val="28"/>
        </w:rPr>
        <w:t xml:space="preserve"> </w:t>
      </w:r>
      <w:r w:rsidR="000B5FD0">
        <w:rPr>
          <w:rFonts w:ascii="Times New Roman" w:hAnsi="Times New Roman"/>
          <w:sz w:val="28"/>
          <w:szCs w:val="28"/>
        </w:rPr>
        <w:t>95</w:t>
      </w:r>
      <w:r w:rsidR="006903E3" w:rsidRPr="00B0225D">
        <w:rPr>
          <w:rFonts w:ascii="Times New Roman" w:hAnsi="Times New Roman"/>
          <w:sz w:val="28"/>
          <w:szCs w:val="28"/>
        </w:rPr>
        <w:t xml:space="preserve">. </w:t>
      </w:r>
      <w:r w:rsidR="0089405B" w:rsidRPr="00B0225D">
        <w:rPr>
          <w:rFonts w:ascii="Times New Roman" w:hAnsi="Times New Roman"/>
          <w:sz w:val="28"/>
          <w:szCs w:val="28"/>
        </w:rPr>
        <w:t>Св</w:t>
      </w:r>
      <w:r w:rsidR="0089405B" w:rsidRPr="00B0225D">
        <w:rPr>
          <w:rFonts w:ascii="Times New Roman" w:hAnsi="Times New Roman"/>
          <w:sz w:val="28"/>
          <w:szCs w:val="28"/>
        </w:rPr>
        <w:t>е</w:t>
      </w:r>
      <w:r w:rsidR="0089405B" w:rsidRPr="00B0225D">
        <w:rPr>
          <w:rFonts w:ascii="Times New Roman" w:hAnsi="Times New Roman"/>
          <w:sz w:val="28"/>
          <w:szCs w:val="28"/>
        </w:rPr>
        <w:t>дения о количественном составе</w:t>
      </w:r>
      <w:r w:rsidR="00FA6BAE" w:rsidRPr="00B0225D">
        <w:rPr>
          <w:rFonts w:ascii="Times New Roman" w:hAnsi="Times New Roman"/>
          <w:sz w:val="28"/>
          <w:szCs w:val="28"/>
        </w:rPr>
        <w:t xml:space="preserve"> на 31.12.201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="0089405B"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="0089405B"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="0089405B" w:rsidRPr="00B0225D">
        <w:rPr>
          <w:rFonts w:ascii="Times New Roman" w:hAnsi="Times New Roman"/>
          <w:sz w:val="28"/>
          <w:szCs w:val="28"/>
        </w:rPr>
        <w:t>.</w:t>
      </w:r>
    </w:p>
    <w:p w:rsidR="00FF5AC2" w:rsidRPr="00B0225D" w:rsidRDefault="00FF5AC2" w:rsidP="00FF5AC2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B0225D" w:rsidRPr="00B0225D" w:rsidTr="00CD3546">
        <w:tc>
          <w:tcPr>
            <w:tcW w:w="709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>включённых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в реестр, всего </w:t>
            </w:r>
          </w:p>
        </w:tc>
        <w:tc>
          <w:tcPr>
            <w:tcW w:w="1843" w:type="dxa"/>
            <w:vAlign w:val="center"/>
          </w:tcPr>
          <w:p w:rsidR="00CD3546" w:rsidRPr="00B0225D" w:rsidRDefault="002C0817" w:rsidP="0088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  <w:vAlign w:val="center"/>
          </w:tcPr>
          <w:p w:rsidR="00CD3546" w:rsidRPr="00B0225D" w:rsidRDefault="00CD3546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D3546" w:rsidRPr="00B0225D" w:rsidRDefault="00944FC5" w:rsidP="00F37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Принято в состав в 201</w:t>
            </w:r>
            <w:r w:rsidR="00F37500" w:rsidRPr="00B0225D">
              <w:rPr>
                <w:rFonts w:ascii="Times New Roman" w:hAnsi="Times New Roman"/>
                <w:sz w:val="26"/>
                <w:szCs w:val="26"/>
              </w:rPr>
              <w:t>6</w:t>
            </w:r>
            <w:r w:rsidR="00CD3546" w:rsidRPr="00B0225D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CD3546" w:rsidRPr="00B0225D" w:rsidRDefault="002C0817" w:rsidP="00CD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B0225D" w:rsidRPr="00B0225D" w:rsidTr="00CD3546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Исключено из состава в 201</w:t>
            </w:r>
            <w:r w:rsidR="00F37500" w:rsidRPr="00B0225D">
              <w:rPr>
                <w:rFonts w:ascii="Times New Roman" w:hAnsi="Times New Roman"/>
                <w:sz w:val="26"/>
                <w:szCs w:val="26"/>
              </w:rPr>
              <w:t>6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за неуплату взносов</w:t>
            </w:r>
          </w:p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по заявлению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AE" w:rsidRPr="00B0225D" w:rsidRDefault="002C0817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2C0817" w:rsidRPr="00B0225D" w:rsidRDefault="002C0817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C0817" w:rsidRPr="00B0225D" w:rsidRDefault="002C0817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0C33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входящих в состав НП: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3C0B83" w:rsidP="0088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AF3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уплативших взносы: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компенсационный фонд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1F4217" w:rsidP="006C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CD3546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вступительны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F87A81" w:rsidP="006C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175</w:t>
            </w: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F37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proofErr w:type="gramStart"/>
            <w:r w:rsidR="00486C78" w:rsidRPr="00B0225D">
              <w:rPr>
                <w:rFonts w:ascii="Times New Roman" w:hAnsi="Times New Roman"/>
                <w:sz w:val="26"/>
                <w:szCs w:val="26"/>
              </w:rPr>
              <w:t>ч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ленски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  <w:proofErr w:type="gramEnd"/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(в 201</w:t>
            </w:r>
            <w:r w:rsidR="00F37500" w:rsidRPr="00B0225D">
              <w:rPr>
                <w:rFonts w:ascii="Times New Roman" w:hAnsi="Times New Roman"/>
                <w:sz w:val="26"/>
                <w:szCs w:val="26"/>
              </w:rPr>
              <w:t>6</w:t>
            </w:r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D3546" w:rsidRPr="00B0225D" w:rsidRDefault="001F4217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</w:p>
        </w:tc>
      </w:tr>
    </w:tbl>
    <w:p w:rsidR="003158B4" w:rsidRPr="00B0225D" w:rsidRDefault="00CD3546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Задолженности перед </w:t>
      </w:r>
      <w:r w:rsidR="006C485E" w:rsidRPr="00B0225D">
        <w:rPr>
          <w:rFonts w:ascii="Times New Roman" w:hAnsi="Times New Roman"/>
          <w:sz w:val="28"/>
          <w:szCs w:val="28"/>
        </w:rPr>
        <w:t>Партнёрством</w:t>
      </w:r>
      <w:r w:rsidR="00F37500" w:rsidRPr="00B0225D">
        <w:rPr>
          <w:rFonts w:ascii="Times New Roman" w:hAnsi="Times New Roman"/>
          <w:sz w:val="28"/>
          <w:szCs w:val="28"/>
        </w:rPr>
        <w:t xml:space="preserve"> за 2016 год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AF30B3" w:rsidRPr="00B0225D">
        <w:rPr>
          <w:rFonts w:ascii="Times New Roman" w:hAnsi="Times New Roman"/>
          <w:sz w:val="28"/>
          <w:szCs w:val="28"/>
        </w:rPr>
        <w:t xml:space="preserve">имеют </w:t>
      </w:r>
      <w:r w:rsidR="00CE02E4" w:rsidRPr="00B0225D">
        <w:rPr>
          <w:rFonts w:ascii="Times New Roman" w:hAnsi="Times New Roman"/>
          <w:b/>
          <w:sz w:val="28"/>
          <w:szCs w:val="28"/>
        </w:rPr>
        <w:t>1</w:t>
      </w:r>
      <w:r w:rsidR="00DF20F4">
        <w:rPr>
          <w:rFonts w:ascii="Times New Roman" w:hAnsi="Times New Roman"/>
          <w:b/>
          <w:sz w:val="28"/>
          <w:szCs w:val="28"/>
        </w:rPr>
        <w:t>3</w:t>
      </w:r>
      <w:r w:rsidR="00F37500" w:rsidRPr="00B0225D">
        <w:rPr>
          <w:rFonts w:ascii="Times New Roman" w:hAnsi="Times New Roman"/>
          <w:sz w:val="28"/>
          <w:szCs w:val="28"/>
        </w:rPr>
        <w:t xml:space="preserve"> членов</w:t>
      </w:r>
      <w:r w:rsidR="00A906DF" w:rsidRPr="00B0225D">
        <w:rPr>
          <w:rFonts w:ascii="Times New Roman" w:hAnsi="Times New Roman"/>
          <w:sz w:val="28"/>
          <w:szCs w:val="28"/>
        </w:rPr>
        <w:t>, из к</w:t>
      </w:r>
      <w:r w:rsidR="00A906DF" w:rsidRPr="00B0225D">
        <w:rPr>
          <w:rFonts w:ascii="Times New Roman" w:hAnsi="Times New Roman"/>
          <w:sz w:val="28"/>
          <w:szCs w:val="28"/>
        </w:rPr>
        <w:t>о</w:t>
      </w:r>
      <w:r w:rsidR="00A906DF" w:rsidRPr="00B0225D">
        <w:rPr>
          <w:rFonts w:ascii="Times New Roman" w:hAnsi="Times New Roman"/>
          <w:sz w:val="28"/>
          <w:szCs w:val="28"/>
        </w:rPr>
        <w:t xml:space="preserve">торых </w:t>
      </w:r>
      <w:r w:rsidR="00F87A81" w:rsidRPr="00B0225D">
        <w:rPr>
          <w:rFonts w:ascii="Times New Roman" w:hAnsi="Times New Roman"/>
          <w:b/>
          <w:sz w:val="28"/>
          <w:szCs w:val="28"/>
        </w:rPr>
        <w:t>3</w:t>
      </w:r>
      <w:r w:rsidR="00DF20F4">
        <w:rPr>
          <w:rFonts w:ascii="Times New Roman" w:hAnsi="Times New Roman"/>
          <w:sz w:val="28"/>
          <w:szCs w:val="28"/>
        </w:rPr>
        <w:t xml:space="preserve"> исключены</w:t>
      </w:r>
      <w:r w:rsidR="00F37500" w:rsidRPr="00B0225D">
        <w:rPr>
          <w:rFonts w:ascii="Times New Roman" w:hAnsi="Times New Roman"/>
          <w:sz w:val="28"/>
          <w:szCs w:val="28"/>
        </w:rPr>
        <w:t xml:space="preserve"> из</w:t>
      </w:r>
      <w:r w:rsidR="005C78A5" w:rsidRPr="00B0225D">
        <w:rPr>
          <w:rFonts w:ascii="Times New Roman" w:hAnsi="Times New Roman"/>
          <w:sz w:val="28"/>
          <w:szCs w:val="28"/>
        </w:rPr>
        <w:t xml:space="preserve"> </w:t>
      </w:r>
      <w:r w:rsidR="00185A6C" w:rsidRPr="00B0225D">
        <w:rPr>
          <w:rFonts w:ascii="Times New Roman" w:hAnsi="Times New Roman"/>
          <w:sz w:val="28"/>
          <w:szCs w:val="28"/>
        </w:rPr>
        <w:t xml:space="preserve">состава </w:t>
      </w:r>
      <w:r w:rsidR="006C485E" w:rsidRPr="00B0225D">
        <w:rPr>
          <w:rFonts w:ascii="Times New Roman" w:hAnsi="Times New Roman"/>
          <w:sz w:val="28"/>
          <w:szCs w:val="28"/>
        </w:rPr>
        <w:t>Партнёрства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551573" w:rsidRPr="00B0225D" w:rsidRDefault="009B230F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договором страхования гражданской ответственности </w:t>
      </w:r>
      <w:r w:rsidR="006C485E" w:rsidRPr="00B0225D">
        <w:rPr>
          <w:rFonts w:ascii="Times New Roman" w:hAnsi="Times New Roman"/>
          <w:sz w:val="28"/>
          <w:szCs w:val="28"/>
        </w:rPr>
        <w:t>заключённым</w:t>
      </w:r>
      <w:r w:rsidRPr="00B0225D">
        <w:rPr>
          <w:rFonts w:ascii="Times New Roman" w:hAnsi="Times New Roman"/>
          <w:sz w:val="28"/>
          <w:szCs w:val="28"/>
        </w:rPr>
        <w:t xml:space="preserve"> с ООО «Страховое общество «Сургутнефтегаз» </w:t>
      </w:r>
      <w:r w:rsidR="003158B4" w:rsidRPr="00B0225D">
        <w:rPr>
          <w:rFonts w:ascii="Times New Roman" w:hAnsi="Times New Roman"/>
          <w:sz w:val="28"/>
          <w:szCs w:val="28"/>
        </w:rPr>
        <w:t xml:space="preserve">все </w:t>
      </w:r>
      <w:r w:rsidR="00CD3546" w:rsidRPr="00B0225D">
        <w:rPr>
          <w:rFonts w:ascii="Times New Roman" w:hAnsi="Times New Roman"/>
          <w:sz w:val="28"/>
          <w:szCs w:val="28"/>
        </w:rPr>
        <w:t>члены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6C485E" w:rsidRPr="00B0225D">
        <w:rPr>
          <w:rFonts w:ascii="Times New Roman" w:hAnsi="Times New Roman"/>
          <w:sz w:val="28"/>
          <w:szCs w:val="28"/>
        </w:rPr>
        <w:t>Пар</w:t>
      </w:r>
      <w:r w:rsidR="006C485E" w:rsidRPr="00B0225D">
        <w:rPr>
          <w:rFonts w:ascii="Times New Roman" w:hAnsi="Times New Roman"/>
          <w:sz w:val="28"/>
          <w:szCs w:val="28"/>
        </w:rPr>
        <w:t>т</w:t>
      </w:r>
      <w:r w:rsidR="006C485E" w:rsidRPr="00B0225D">
        <w:rPr>
          <w:rFonts w:ascii="Times New Roman" w:hAnsi="Times New Roman"/>
          <w:sz w:val="28"/>
          <w:szCs w:val="28"/>
        </w:rPr>
        <w:t>нёрства</w:t>
      </w:r>
      <w:r w:rsidRPr="00B0225D">
        <w:rPr>
          <w:rFonts w:ascii="Times New Roman" w:hAnsi="Times New Roman"/>
          <w:sz w:val="28"/>
          <w:szCs w:val="28"/>
        </w:rPr>
        <w:t xml:space="preserve"> были застрахованы </w:t>
      </w:r>
      <w:r w:rsidR="001D0E0E" w:rsidRPr="00B0225D">
        <w:rPr>
          <w:rFonts w:ascii="Times New Roman" w:hAnsi="Times New Roman"/>
          <w:sz w:val="28"/>
          <w:szCs w:val="28"/>
        </w:rPr>
        <w:t>на предмет возмещения ущерба связанного с н</w:t>
      </w:r>
      <w:r w:rsidR="001D0E0E" w:rsidRPr="00B0225D">
        <w:rPr>
          <w:rFonts w:ascii="Times New Roman" w:hAnsi="Times New Roman"/>
          <w:sz w:val="28"/>
          <w:szCs w:val="28"/>
        </w:rPr>
        <w:t>е</w:t>
      </w:r>
      <w:r w:rsidR="001D0E0E" w:rsidRPr="00B0225D">
        <w:rPr>
          <w:rFonts w:ascii="Times New Roman" w:hAnsi="Times New Roman"/>
          <w:sz w:val="28"/>
          <w:szCs w:val="28"/>
        </w:rPr>
        <w:t>надлежащим выполнением работ по проектированию.</w:t>
      </w:r>
    </w:p>
    <w:p w:rsidR="00551573" w:rsidRPr="00B0225D" w:rsidRDefault="00551573" w:rsidP="00D509B4">
      <w:pPr>
        <w:spacing w:before="20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D509B4" w:rsidRPr="00B0225D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  <w:r w:rsidRPr="00B0225D">
        <w:rPr>
          <w:rFonts w:ascii="Times New Roman" w:hAnsi="Times New Roman"/>
          <w:b/>
          <w:sz w:val="28"/>
          <w:szCs w:val="28"/>
        </w:rPr>
        <w:t xml:space="preserve"> </w:t>
      </w:r>
    </w:p>
    <w:p w:rsidR="0002624D" w:rsidRPr="00B0225D" w:rsidRDefault="0002624D" w:rsidP="0002624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Основные показатели </w:t>
      </w:r>
      <w:r w:rsidR="00944FC5" w:rsidRPr="00B0225D">
        <w:rPr>
          <w:rFonts w:ascii="Times New Roman" w:hAnsi="Times New Roman"/>
          <w:sz w:val="28"/>
          <w:szCs w:val="28"/>
        </w:rPr>
        <w:t>за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EF7DF0" w:rsidRPr="00B0225D">
        <w:rPr>
          <w:rFonts w:ascii="Times New Roman" w:hAnsi="Times New Roman"/>
          <w:sz w:val="28"/>
          <w:szCs w:val="28"/>
        </w:rPr>
        <w:t xml:space="preserve"> год приведены </w:t>
      </w:r>
      <w:r w:rsidRPr="00B0225D">
        <w:rPr>
          <w:rFonts w:ascii="Times New Roman" w:hAnsi="Times New Roman"/>
          <w:sz w:val="28"/>
          <w:szCs w:val="28"/>
        </w:rPr>
        <w:t>в таблице №2</w:t>
      </w:r>
      <w:r w:rsidR="003712B5">
        <w:rPr>
          <w:rFonts w:ascii="Times New Roman" w:hAnsi="Times New Roman"/>
          <w:sz w:val="28"/>
          <w:szCs w:val="28"/>
        </w:rPr>
        <w:t xml:space="preserve"> (по состо</w:t>
      </w:r>
      <w:r w:rsidR="003712B5">
        <w:rPr>
          <w:rFonts w:ascii="Times New Roman" w:hAnsi="Times New Roman"/>
          <w:sz w:val="28"/>
          <w:szCs w:val="28"/>
        </w:rPr>
        <w:t>я</w:t>
      </w:r>
      <w:r w:rsidR="003712B5">
        <w:rPr>
          <w:rFonts w:ascii="Times New Roman" w:hAnsi="Times New Roman"/>
          <w:sz w:val="28"/>
          <w:szCs w:val="28"/>
        </w:rPr>
        <w:t>нию на 31.12.2016)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185A6C" w:rsidRPr="00B0225D" w:rsidRDefault="00185A6C" w:rsidP="0002624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D509B4" w:rsidRPr="00B0225D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2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985"/>
      </w:tblGrid>
      <w:tr w:rsidR="00B0225D" w:rsidRPr="00B0225D" w:rsidTr="00BD4E2C">
        <w:tc>
          <w:tcPr>
            <w:tcW w:w="850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509B4" w:rsidRPr="00B0225D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B0225D" w:rsidRPr="00B0225D" w:rsidTr="00BD4E2C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Получено средств, всего </w:t>
            </w:r>
          </w:p>
        </w:tc>
        <w:tc>
          <w:tcPr>
            <w:tcW w:w="1985" w:type="dxa"/>
            <w:tcBorders>
              <w:bottom w:val="nil"/>
            </w:tcBorders>
          </w:tcPr>
          <w:p w:rsidR="00D509B4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30 622</w:t>
            </w:r>
          </w:p>
        </w:tc>
      </w:tr>
      <w:tr w:rsidR="00B0225D" w:rsidRPr="00B0225D" w:rsidTr="00BD4E2C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в </w:t>
            </w:r>
            <w:proofErr w:type="spellStart"/>
            <w:r w:rsidRPr="00B0225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0225D">
              <w:rPr>
                <w:rFonts w:ascii="Times New Roman" w:hAnsi="Times New Roman"/>
                <w:sz w:val="26"/>
                <w:szCs w:val="26"/>
              </w:rPr>
              <w:t>. компенсационный фонд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B0225D" w:rsidRPr="00B0225D" w:rsidTr="006C485E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вступительные взносы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0225D" w:rsidRPr="00B0225D" w:rsidTr="006C485E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31629" w:rsidRPr="00B0225D" w:rsidRDefault="00D509B4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членские взносы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2EB" w:rsidRPr="00B0225D" w:rsidRDefault="001B4174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13 635</w:t>
            </w:r>
          </w:p>
        </w:tc>
      </w:tr>
      <w:tr w:rsidR="00B0225D" w:rsidRPr="00B0225D" w:rsidTr="006C485E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доход от фин. деятельности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B0225D" w:rsidRDefault="001B4174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16 487</w:t>
            </w:r>
          </w:p>
        </w:tc>
      </w:tr>
      <w:tr w:rsidR="00B0225D" w:rsidRPr="00B0225D" w:rsidTr="006C485E"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bottom w:val="nil"/>
            </w:tcBorders>
          </w:tcPr>
          <w:p w:rsidR="00462023" w:rsidRPr="00B0225D" w:rsidRDefault="00D509B4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Размещено средств на депозитах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F62EB" w:rsidRPr="00DF20F4" w:rsidRDefault="00DF20F4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73937</w:t>
            </w:r>
          </w:p>
        </w:tc>
      </w:tr>
      <w:tr w:rsidR="00B0225D" w:rsidRPr="00B0225D" w:rsidTr="006C485E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6C485E" w:rsidRPr="00B0225D" w:rsidRDefault="00DF20F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6C485E" w:rsidRPr="00B0225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6C485E" w:rsidRPr="00B0225D">
              <w:rPr>
                <w:rFonts w:ascii="Times New Roman" w:hAnsi="Times New Roman"/>
                <w:sz w:val="26"/>
                <w:szCs w:val="26"/>
              </w:rPr>
              <w:t>. компенсационный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спец. счетах)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B0225D" w:rsidRDefault="00DF20F4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73937</w:t>
            </w:r>
          </w:p>
        </w:tc>
      </w:tr>
      <w:tr w:rsidR="00B0225D" w:rsidRPr="00B0225D" w:rsidTr="006C485E">
        <w:tc>
          <w:tcPr>
            <w:tcW w:w="850" w:type="dxa"/>
            <w:tcBorders>
              <w:bottom w:val="nil"/>
            </w:tcBorders>
          </w:tcPr>
          <w:p w:rsidR="00462023" w:rsidRPr="00B0225D" w:rsidRDefault="00462023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bottom w:val="nil"/>
            </w:tcBorders>
          </w:tcPr>
          <w:p w:rsidR="00462023" w:rsidRPr="00B0225D" w:rsidRDefault="00462023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Свободные средства, всего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F62EB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64 916</w:t>
            </w:r>
          </w:p>
        </w:tc>
      </w:tr>
      <w:tr w:rsidR="00B0225D" w:rsidRPr="00B0225D" w:rsidTr="00BD4E2C">
        <w:tc>
          <w:tcPr>
            <w:tcW w:w="850" w:type="dxa"/>
          </w:tcPr>
          <w:p w:rsidR="00D509B4" w:rsidRPr="00B0225D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D509B4" w:rsidRPr="00B0225D" w:rsidRDefault="00D509B4" w:rsidP="00DF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Не снижаемый остаток 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gramStart"/>
            <w:r w:rsidR="00462023" w:rsidRPr="00B0225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462023" w:rsidRPr="00B0225D">
              <w:rPr>
                <w:rFonts w:ascii="Times New Roman" w:hAnsi="Times New Roman"/>
                <w:sz w:val="26"/>
                <w:szCs w:val="26"/>
              </w:rPr>
              <w:t>/сч</w:t>
            </w:r>
            <w:r w:rsidR="00F626EA" w:rsidRPr="00B0225D">
              <w:rPr>
                <w:rFonts w:ascii="Times New Roman" w:hAnsi="Times New Roman"/>
                <w:sz w:val="26"/>
                <w:szCs w:val="26"/>
              </w:rPr>
              <w:t>ете</w:t>
            </w:r>
            <w:r w:rsidR="00DF20F4">
              <w:rPr>
                <w:rFonts w:ascii="Times New Roman" w:hAnsi="Times New Roman"/>
                <w:sz w:val="26"/>
                <w:szCs w:val="26"/>
              </w:rPr>
              <w:t xml:space="preserve"> (короткие)</w:t>
            </w:r>
          </w:p>
        </w:tc>
        <w:tc>
          <w:tcPr>
            <w:tcW w:w="1985" w:type="dxa"/>
          </w:tcPr>
          <w:p w:rsidR="00D509B4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64 800</w:t>
            </w:r>
          </w:p>
        </w:tc>
      </w:tr>
      <w:tr w:rsidR="00B0225D" w:rsidRPr="00B0225D" w:rsidTr="00185A6C">
        <w:tc>
          <w:tcPr>
            <w:tcW w:w="850" w:type="dxa"/>
            <w:tcBorders>
              <w:bottom w:val="single" w:sz="4" w:space="0" w:color="auto"/>
            </w:tcBorders>
          </w:tcPr>
          <w:p w:rsidR="00D509B4" w:rsidRPr="00B0225D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9B4" w:rsidRPr="00B0225D" w:rsidRDefault="00F626EA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 расходов в 201</w:t>
            </w:r>
            <w:r w:rsidR="00BF5BA7" w:rsidRPr="00B0225D">
              <w:rPr>
                <w:rFonts w:ascii="Times New Roman" w:hAnsi="Times New Roman"/>
                <w:sz w:val="26"/>
                <w:szCs w:val="26"/>
              </w:rPr>
              <w:t>6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09B4" w:rsidRPr="00B0225D" w:rsidRDefault="001B4174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16 120</w:t>
            </w:r>
          </w:p>
        </w:tc>
      </w:tr>
    </w:tbl>
    <w:p w:rsidR="00BD4E2C" w:rsidRPr="00B0225D" w:rsidRDefault="00BD4E2C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D509B4" w:rsidRPr="00B0225D" w:rsidRDefault="0002624D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B0225D">
        <w:rPr>
          <w:rFonts w:ascii="Times New Roman" w:hAnsi="Times New Roman"/>
          <w:b/>
          <w:i/>
          <w:sz w:val="28"/>
          <w:szCs w:val="28"/>
        </w:rPr>
        <w:lastRenderedPageBreak/>
        <w:t>Основ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ные расходы </w:t>
      </w:r>
      <w:r w:rsidR="006C485E" w:rsidRPr="00B0225D">
        <w:rPr>
          <w:rFonts w:ascii="Times New Roman" w:hAnsi="Times New Roman"/>
          <w:b/>
          <w:i/>
          <w:sz w:val="28"/>
          <w:szCs w:val="28"/>
        </w:rPr>
        <w:t>Партнёрства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556759" w:rsidRPr="00B0225D">
        <w:rPr>
          <w:rFonts w:ascii="Times New Roman" w:hAnsi="Times New Roman"/>
          <w:b/>
          <w:i/>
          <w:sz w:val="28"/>
          <w:szCs w:val="28"/>
        </w:rPr>
        <w:t>6</w:t>
      </w:r>
      <w:r w:rsidR="00944FC5" w:rsidRPr="00B022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>году:</w:t>
      </w:r>
    </w:p>
    <w:p w:rsidR="000D23F7" w:rsidRPr="00B0225D" w:rsidRDefault="000A094D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</w:t>
      </w:r>
      <w:r w:rsidR="00BD4E2C" w:rsidRPr="00B0225D">
        <w:rPr>
          <w:rFonts w:ascii="Times New Roman" w:hAnsi="Times New Roman"/>
          <w:sz w:val="28"/>
          <w:szCs w:val="28"/>
        </w:rPr>
        <w:t xml:space="preserve"> со страховыми взносами</w:t>
      </w:r>
      <w:r w:rsidR="000D23F7" w:rsidRPr="00B0225D">
        <w:rPr>
          <w:rFonts w:ascii="Times New Roman" w:hAnsi="Times New Roman"/>
          <w:sz w:val="28"/>
          <w:szCs w:val="28"/>
        </w:rPr>
        <w:t>.</w:t>
      </w:r>
    </w:p>
    <w:p w:rsidR="000D23F7" w:rsidRPr="00B0225D" w:rsidRDefault="000D23F7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0D23F7" w:rsidRPr="00B0225D" w:rsidRDefault="00F626EA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Командировочные </w:t>
      </w:r>
      <w:r w:rsidR="00BD4E2C" w:rsidRPr="00B0225D">
        <w:rPr>
          <w:rFonts w:ascii="Times New Roman" w:hAnsi="Times New Roman"/>
          <w:sz w:val="28"/>
          <w:szCs w:val="28"/>
        </w:rPr>
        <w:t>расходы.</w:t>
      </w:r>
    </w:p>
    <w:p w:rsidR="000A094D" w:rsidRDefault="00BD4E2C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</w:t>
      </w:r>
      <w:r w:rsidR="000A094D" w:rsidRPr="00B0225D">
        <w:rPr>
          <w:rFonts w:ascii="Times New Roman" w:hAnsi="Times New Roman"/>
          <w:sz w:val="28"/>
          <w:szCs w:val="28"/>
        </w:rPr>
        <w:t>ациональном объединении</w:t>
      </w:r>
      <w:r w:rsidRPr="00B0225D">
        <w:rPr>
          <w:rFonts w:ascii="Times New Roman" w:hAnsi="Times New Roman"/>
          <w:sz w:val="28"/>
          <w:szCs w:val="28"/>
        </w:rPr>
        <w:t xml:space="preserve"> проектировщиков</w:t>
      </w:r>
      <w:r w:rsidR="000A094D" w:rsidRPr="00B0225D">
        <w:rPr>
          <w:rFonts w:ascii="Times New Roman" w:hAnsi="Times New Roman"/>
          <w:sz w:val="28"/>
          <w:szCs w:val="28"/>
        </w:rPr>
        <w:t>.</w:t>
      </w:r>
    </w:p>
    <w:p w:rsidR="00DF20F4" w:rsidRPr="00B0225D" w:rsidRDefault="00DF20F4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F75C11" w:rsidRPr="00B0225D" w:rsidRDefault="005C78A5" w:rsidP="000C75BF">
      <w:pPr>
        <w:tabs>
          <w:tab w:val="left" w:pos="993"/>
        </w:tabs>
        <w:spacing w:before="200" w:after="24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ООО </w:t>
      </w:r>
      <w:r w:rsidR="00F75C11" w:rsidRPr="00B0225D">
        <w:rPr>
          <w:rFonts w:ascii="Times New Roman" w:hAnsi="Times New Roman"/>
          <w:sz w:val="28"/>
          <w:szCs w:val="28"/>
        </w:rPr>
        <w:t>«</w:t>
      </w:r>
      <w:r w:rsidR="00F37500" w:rsidRPr="00B0225D">
        <w:rPr>
          <w:rFonts w:ascii="Times New Roman" w:hAnsi="Times New Roman"/>
          <w:sz w:val="28"/>
          <w:szCs w:val="28"/>
        </w:rPr>
        <w:t>Поиск-Аудит</w:t>
      </w:r>
      <w:r w:rsidR="00F75C11" w:rsidRPr="00B0225D">
        <w:rPr>
          <w:rFonts w:ascii="Times New Roman" w:hAnsi="Times New Roman"/>
          <w:sz w:val="28"/>
          <w:szCs w:val="28"/>
        </w:rPr>
        <w:t xml:space="preserve">» проведена </w:t>
      </w:r>
      <w:r w:rsidR="006C5B13" w:rsidRPr="00B0225D">
        <w:rPr>
          <w:rFonts w:ascii="Times New Roman" w:hAnsi="Times New Roman"/>
          <w:sz w:val="28"/>
          <w:szCs w:val="28"/>
        </w:rPr>
        <w:t>аудиторская проверка финансовой д</w:t>
      </w:r>
      <w:r w:rsidR="006C5B13" w:rsidRPr="00B0225D">
        <w:rPr>
          <w:rFonts w:ascii="Times New Roman" w:hAnsi="Times New Roman"/>
          <w:sz w:val="28"/>
          <w:szCs w:val="28"/>
        </w:rPr>
        <w:t>е</w:t>
      </w:r>
      <w:r w:rsidR="006C5B13" w:rsidRPr="00B0225D">
        <w:rPr>
          <w:rFonts w:ascii="Times New Roman" w:hAnsi="Times New Roman"/>
          <w:sz w:val="28"/>
          <w:szCs w:val="28"/>
        </w:rPr>
        <w:t xml:space="preserve">ятельности </w:t>
      </w:r>
      <w:r w:rsidR="006C485E" w:rsidRPr="00B0225D">
        <w:rPr>
          <w:rFonts w:ascii="Times New Roman" w:hAnsi="Times New Roman"/>
          <w:sz w:val="28"/>
          <w:szCs w:val="28"/>
        </w:rPr>
        <w:t>Партнёрства</w:t>
      </w:r>
      <w:r w:rsidR="006C5B13" w:rsidRPr="00B0225D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E22E9F" w:rsidRPr="00B0225D">
        <w:rPr>
          <w:rFonts w:ascii="Times New Roman" w:hAnsi="Times New Roman"/>
          <w:sz w:val="28"/>
          <w:szCs w:val="28"/>
        </w:rPr>
        <w:t>и исполнения сметы</w:t>
      </w:r>
      <w:r w:rsidR="001064F1" w:rsidRPr="00B0225D">
        <w:rPr>
          <w:rFonts w:ascii="Times New Roman" w:hAnsi="Times New Roman"/>
          <w:sz w:val="28"/>
          <w:szCs w:val="28"/>
        </w:rPr>
        <w:t>,</w:t>
      </w:r>
      <w:r w:rsidR="00E22E9F" w:rsidRPr="00B0225D">
        <w:rPr>
          <w:rFonts w:ascii="Times New Roman" w:hAnsi="Times New Roman"/>
          <w:sz w:val="28"/>
          <w:szCs w:val="28"/>
        </w:rPr>
        <w:t xml:space="preserve"> </w:t>
      </w:r>
      <w:r w:rsidR="006C5B13" w:rsidRPr="00B0225D">
        <w:rPr>
          <w:rFonts w:ascii="Times New Roman" w:hAnsi="Times New Roman"/>
          <w:sz w:val="28"/>
          <w:szCs w:val="28"/>
        </w:rPr>
        <w:t>зам</w:t>
      </w:r>
      <w:r w:rsidR="006C5B13" w:rsidRPr="00B0225D">
        <w:rPr>
          <w:rFonts w:ascii="Times New Roman" w:hAnsi="Times New Roman"/>
          <w:sz w:val="28"/>
          <w:szCs w:val="28"/>
        </w:rPr>
        <w:t>е</w:t>
      </w:r>
      <w:r w:rsidR="006C5B13" w:rsidRPr="00B0225D">
        <w:rPr>
          <w:rFonts w:ascii="Times New Roman" w:hAnsi="Times New Roman"/>
          <w:sz w:val="28"/>
          <w:szCs w:val="28"/>
        </w:rPr>
        <w:t xml:space="preserve">чаний </w:t>
      </w:r>
      <w:r w:rsidR="001064F1" w:rsidRPr="00B0225D">
        <w:rPr>
          <w:rFonts w:ascii="Times New Roman" w:hAnsi="Times New Roman"/>
          <w:sz w:val="28"/>
          <w:szCs w:val="28"/>
        </w:rPr>
        <w:t xml:space="preserve">к финансовой деятельности </w:t>
      </w:r>
      <w:r w:rsidR="006C485E" w:rsidRPr="00B0225D">
        <w:rPr>
          <w:rFonts w:ascii="Times New Roman" w:hAnsi="Times New Roman"/>
          <w:sz w:val="28"/>
          <w:szCs w:val="28"/>
        </w:rPr>
        <w:t>Партнёрства</w:t>
      </w:r>
      <w:r w:rsidR="001064F1" w:rsidRPr="00B0225D">
        <w:rPr>
          <w:rFonts w:ascii="Times New Roman" w:hAnsi="Times New Roman"/>
          <w:sz w:val="28"/>
          <w:szCs w:val="28"/>
        </w:rPr>
        <w:t xml:space="preserve"> </w:t>
      </w:r>
      <w:r w:rsidR="006C5B13" w:rsidRPr="00B0225D">
        <w:rPr>
          <w:rFonts w:ascii="Times New Roman" w:hAnsi="Times New Roman"/>
          <w:sz w:val="28"/>
          <w:szCs w:val="28"/>
        </w:rPr>
        <w:t xml:space="preserve">нет. Подробные результаты проверки приведены в </w:t>
      </w:r>
      <w:r w:rsidR="00194DCF" w:rsidRPr="00B0225D">
        <w:rPr>
          <w:rFonts w:ascii="Times New Roman" w:hAnsi="Times New Roman"/>
          <w:sz w:val="28"/>
          <w:szCs w:val="28"/>
        </w:rPr>
        <w:t xml:space="preserve">«Годовом финансовом </w:t>
      </w:r>
      <w:r w:rsidR="006C485E" w:rsidRPr="00B0225D">
        <w:rPr>
          <w:rFonts w:ascii="Times New Roman" w:hAnsi="Times New Roman"/>
          <w:sz w:val="28"/>
          <w:szCs w:val="28"/>
        </w:rPr>
        <w:t>отчёте</w:t>
      </w:r>
      <w:r w:rsidR="00194DCF" w:rsidRPr="00B0225D">
        <w:rPr>
          <w:rFonts w:ascii="Times New Roman" w:hAnsi="Times New Roman"/>
          <w:sz w:val="28"/>
          <w:szCs w:val="28"/>
        </w:rPr>
        <w:t xml:space="preserve"> и бухгалтерском балансе НП СРО «Нефте</w:t>
      </w:r>
      <w:r w:rsidR="00F626EA" w:rsidRPr="00B0225D">
        <w:rPr>
          <w:rFonts w:ascii="Times New Roman" w:hAnsi="Times New Roman"/>
          <w:sz w:val="28"/>
          <w:szCs w:val="28"/>
        </w:rPr>
        <w:t>газпроект-Альянс» за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194DCF"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5E108D" w:rsidRPr="00B0225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225D">
        <w:rPr>
          <w:rFonts w:ascii="Times New Roman" w:hAnsi="Times New Roman"/>
          <w:b/>
          <w:sz w:val="28"/>
          <w:szCs w:val="28"/>
        </w:rPr>
        <w:t>. Выдача свидетельств о допуске к работам по подготовке пр</w:t>
      </w:r>
      <w:r w:rsidRPr="00B0225D">
        <w:rPr>
          <w:rFonts w:ascii="Times New Roman" w:hAnsi="Times New Roman"/>
          <w:b/>
          <w:sz w:val="28"/>
          <w:szCs w:val="28"/>
        </w:rPr>
        <w:t>о</w:t>
      </w:r>
      <w:r w:rsidRPr="00B0225D">
        <w:rPr>
          <w:rFonts w:ascii="Times New Roman" w:hAnsi="Times New Roman"/>
          <w:b/>
          <w:sz w:val="28"/>
          <w:szCs w:val="28"/>
        </w:rPr>
        <w:t>ектной документации.</w:t>
      </w:r>
    </w:p>
    <w:p w:rsidR="005E108D" w:rsidRPr="00B0225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108D" w:rsidRPr="00B0225D" w:rsidRDefault="00804A8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проводилась работа по замене Свидетельств о допуске</w:t>
      </w:r>
      <w:r w:rsidR="005E108D" w:rsidRPr="00B0225D">
        <w:rPr>
          <w:rFonts w:ascii="Times New Roman" w:hAnsi="Times New Roman"/>
          <w:b/>
          <w:sz w:val="28"/>
          <w:szCs w:val="28"/>
        </w:rPr>
        <w:t xml:space="preserve"> </w:t>
      </w:r>
      <w:r w:rsidR="005E108D" w:rsidRPr="00B0225D">
        <w:rPr>
          <w:rFonts w:ascii="Times New Roman" w:hAnsi="Times New Roman"/>
          <w:sz w:val="28"/>
          <w:szCs w:val="28"/>
        </w:rPr>
        <w:t>к р</w:t>
      </w:r>
      <w:r w:rsidR="005E108D" w:rsidRPr="00B0225D">
        <w:rPr>
          <w:rFonts w:ascii="Times New Roman" w:hAnsi="Times New Roman"/>
          <w:sz w:val="28"/>
          <w:szCs w:val="28"/>
        </w:rPr>
        <w:t>а</w:t>
      </w:r>
      <w:r w:rsidR="005E108D" w:rsidRPr="00B0225D">
        <w:rPr>
          <w:rFonts w:ascii="Times New Roman" w:hAnsi="Times New Roman"/>
          <w:sz w:val="28"/>
          <w:szCs w:val="28"/>
        </w:rPr>
        <w:t>ботам по подготовке проектной документации</w:t>
      </w:r>
      <w:r w:rsidR="00E3404D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в связи с изменением в</w:t>
      </w:r>
      <w:r w:rsidR="00993194" w:rsidRPr="00B0225D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>дов р</w:t>
      </w:r>
      <w:r w:rsidRPr="00B0225D">
        <w:rPr>
          <w:rFonts w:ascii="Times New Roman" w:hAnsi="Times New Roman"/>
          <w:sz w:val="28"/>
          <w:szCs w:val="28"/>
        </w:rPr>
        <w:t>а</w:t>
      </w:r>
      <w:r w:rsidRPr="00B0225D">
        <w:rPr>
          <w:rFonts w:ascii="Times New Roman" w:hAnsi="Times New Roman"/>
          <w:sz w:val="28"/>
          <w:szCs w:val="28"/>
        </w:rPr>
        <w:t>бот</w:t>
      </w:r>
      <w:r w:rsidR="000B5FD0">
        <w:rPr>
          <w:rFonts w:ascii="Times New Roman" w:hAnsi="Times New Roman"/>
          <w:sz w:val="28"/>
          <w:szCs w:val="28"/>
        </w:rPr>
        <w:t xml:space="preserve"> и юридических данных об организации</w:t>
      </w:r>
      <w:r w:rsidRPr="00B0225D">
        <w:rPr>
          <w:rFonts w:ascii="Times New Roman" w:hAnsi="Times New Roman"/>
          <w:sz w:val="28"/>
          <w:szCs w:val="28"/>
        </w:rPr>
        <w:t>.</w:t>
      </w:r>
      <w:r w:rsidR="005E108D" w:rsidRPr="00B0225D">
        <w:rPr>
          <w:rFonts w:ascii="Times New Roman" w:hAnsi="Times New Roman"/>
          <w:sz w:val="28"/>
          <w:szCs w:val="28"/>
        </w:rPr>
        <w:t xml:space="preserve"> В таблице №3 приведены данные о выданных свидетельствах. </w:t>
      </w:r>
    </w:p>
    <w:p w:rsidR="006903E3" w:rsidRPr="00B0225D" w:rsidRDefault="006903E3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108D" w:rsidRPr="00B0225D" w:rsidRDefault="005E108D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69"/>
        <w:gridCol w:w="1582"/>
      </w:tblGrid>
      <w:tr w:rsidR="00B0225D" w:rsidRPr="00B0225D" w:rsidTr="003E647F">
        <w:tc>
          <w:tcPr>
            <w:tcW w:w="705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69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82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Количество, шт</w:t>
            </w:r>
            <w:r w:rsidR="00E3404D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0225D" w:rsidRPr="00B0225D" w:rsidTr="003E647F">
        <w:trPr>
          <w:trHeight w:val="587"/>
        </w:trPr>
        <w:tc>
          <w:tcPr>
            <w:tcW w:w="705" w:type="dxa"/>
            <w:tcBorders>
              <w:bottom w:val="nil"/>
            </w:tcBorders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69" w:type="dxa"/>
            <w:tcBorders>
              <w:bottom w:val="nil"/>
            </w:tcBorders>
            <w:vAlign w:val="center"/>
          </w:tcPr>
          <w:p w:rsidR="005E108D" w:rsidRPr="00B0225D" w:rsidRDefault="005E108D" w:rsidP="00372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входящих в состав НП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5E108D" w:rsidRPr="00B0225D" w:rsidRDefault="00DF20F4" w:rsidP="0037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</w:tr>
      <w:tr w:rsidR="00B0225D" w:rsidRPr="00B0225D" w:rsidTr="00696C7F">
        <w:trPr>
          <w:trHeight w:val="411"/>
        </w:trPr>
        <w:tc>
          <w:tcPr>
            <w:tcW w:w="705" w:type="dxa"/>
            <w:tcBorders>
              <w:bottom w:val="nil"/>
            </w:tcBorders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9" w:type="dxa"/>
            <w:tcBorders>
              <w:bottom w:val="nil"/>
            </w:tcBorders>
          </w:tcPr>
          <w:p w:rsidR="005E108D" w:rsidRPr="00B0225D" w:rsidRDefault="00E3404D" w:rsidP="00DF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Всего в 201</w:t>
            </w:r>
            <w:r w:rsidR="00BF5BA7" w:rsidRPr="00B0225D">
              <w:rPr>
                <w:rFonts w:ascii="Times New Roman" w:hAnsi="Times New Roman"/>
                <w:sz w:val="26"/>
                <w:szCs w:val="26"/>
              </w:rPr>
              <w:t>6</w:t>
            </w:r>
            <w:r w:rsidR="005E108D" w:rsidRPr="00B0225D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DF20F4">
              <w:rPr>
                <w:rFonts w:ascii="Times New Roman" w:hAnsi="Times New Roman"/>
                <w:sz w:val="26"/>
                <w:szCs w:val="26"/>
              </w:rPr>
              <w:t>внесены изменения в</w:t>
            </w:r>
            <w:r w:rsidR="005E108D" w:rsidRPr="00B0225D">
              <w:rPr>
                <w:rFonts w:ascii="Times New Roman" w:hAnsi="Times New Roman"/>
                <w:sz w:val="26"/>
                <w:szCs w:val="26"/>
              </w:rPr>
              <w:t xml:space="preserve"> свидетельств</w:t>
            </w:r>
            <w:r w:rsidR="00DF20F4">
              <w:rPr>
                <w:rFonts w:ascii="Times New Roman" w:hAnsi="Times New Roman"/>
                <w:sz w:val="26"/>
                <w:szCs w:val="26"/>
              </w:rPr>
              <w:t>а</w:t>
            </w:r>
            <w:r w:rsidR="005E108D" w:rsidRPr="00B0225D">
              <w:rPr>
                <w:rFonts w:ascii="Times New Roman" w:hAnsi="Times New Roman"/>
                <w:sz w:val="26"/>
                <w:szCs w:val="26"/>
              </w:rPr>
              <w:t xml:space="preserve"> о допуске, 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</w:tcPr>
          <w:p w:rsidR="005E108D" w:rsidRPr="00B0225D" w:rsidRDefault="00696C7F" w:rsidP="0037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3416E4" w:rsidRPr="00B0225D" w:rsidTr="00696C7F">
        <w:trPr>
          <w:trHeight w:val="411"/>
        </w:trPr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nil"/>
              <w:bottom w:val="single" w:sz="4" w:space="0" w:color="auto"/>
            </w:tcBorders>
          </w:tcPr>
          <w:p w:rsidR="005E108D" w:rsidRPr="00B0225D" w:rsidRDefault="000B5FD0" w:rsidP="00BE53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изменение </w:t>
            </w:r>
            <w:r w:rsidR="00DF20F4">
              <w:rPr>
                <w:rFonts w:ascii="Times New Roman" w:hAnsi="Times New Roman"/>
                <w:sz w:val="26"/>
                <w:szCs w:val="26"/>
              </w:rPr>
              <w:t xml:space="preserve"> видов</w:t>
            </w:r>
            <w:r w:rsidR="005E108D" w:rsidRPr="00B0225D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08D" w:rsidRPr="00B0225D" w:rsidRDefault="00696C7F" w:rsidP="00BE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37291A" w:rsidRPr="00B0225D" w:rsidRDefault="0037291A" w:rsidP="005E108D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108D" w:rsidRPr="00B0225D" w:rsidRDefault="00673569" w:rsidP="00673569">
      <w:pPr>
        <w:spacing w:before="120"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5E108D" w:rsidRPr="00B0225D">
        <w:rPr>
          <w:rFonts w:ascii="Times New Roman" w:hAnsi="Times New Roman"/>
          <w:b/>
          <w:sz w:val="28"/>
          <w:szCs w:val="28"/>
        </w:rPr>
        <w:t>Контрольная деятельность.</w:t>
      </w:r>
    </w:p>
    <w:p w:rsidR="005E108D" w:rsidRPr="00EB7173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E108D" w:rsidRPr="00B0225D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Контрольной комиссией НП СРО «Нефтегазпроект-Альянс» </w:t>
      </w:r>
      <w:r w:rsidR="00DF20F4">
        <w:rPr>
          <w:rFonts w:ascii="Times New Roman" w:hAnsi="Times New Roman"/>
          <w:sz w:val="28"/>
          <w:szCs w:val="28"/>
        </w:rPr>
        <w:t>проводилась</w:t>
      </w:r>
      <w:r w:rsidR="005E108D" w:rsidRPr="00B0225D">
        <w:rPr>
          <w:rFonts w:ascii="Times New Roman" w:hAnsi="Times New Roman"/>
          <w:sz w:val="28"/>
          <w:szCs w:val="28"/>
        </w:rPr>
        <w:t xml:space="preserve"> работа по контролю деятельности членов.</w:t>
      </w:r>
    </w:p>
    <w:p w:rsidR="005E108D" w:rsidRPr="00B0225D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НП СР</w:t>
      </w:r>
      <w:r w:rsidR="00944FC5" w:rsidRPr="00B0225D">
        <w:rPr>
          <w:rFonts w:ascii="Times New Roman" w:hAnsi="Times New Roman"/>
          <w:sz w:val="28"/>
          <w:szCs w:val="28"/>
        </w:rPr>
        <w:t>О «Нефтегазпроект-Альянс» в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944FC5" w:rsidRPr="00B0225D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1F4217" w:rsidRPr="00B0225D">
        <w:rPr>
          <w:rFonts w:ascii="Times New Roman" w:hAnsi="Times New Roman"/>
          <w:b/>
          <w:sz w:val="28"/>
          <w:szCs w:val="28"/>
        </w:rPr>
        <w:t>102</w:t>
      </w:r>
      <w:r w:rsidR="00E211E2" w:rsidRPr="00B0225D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проверок орг</w:t>
      </w:r>
      <w:r w:rsidRPr="00B0225D">
        <w:rPr>
          <w:rFonts w:ascii="Times New Roman" w:hAnsi="Times New Roman"/>
          <w:sz w:val="28"/>
          <w:szCs w:val="28"/>
        </w:rPr>
        <w:t>а</w:t>
      </w:r>
      <w:r w:rsidRPr="00B0225D">
        <w:rPr>
          <w:rFonts w:ascii="Times New Roman" w:hAnsi="Times New Roman"/>
          <w:sz w:val="28"/>
          <w:szCs w:val="28"/>
        </w:rPr>
        <w:t>н</w:t>
      </w:r>
      <w:r w:rsidR="00486C78" w:rsidRPr="00B0225D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>заций на предмет соответствия их Требованиям к выдаче свидетельств о д</w:t>
      </w:r>
      <w:r w:rsidRPr="00B0225D">
        <w:rPr>
          <w:rFonts w:ascii="Times New Roman" w:hAnsi="Times New Roman"/>
          <w:sz w:val="28"/>
          <w:szCs w:val="28"/>
        </w:rPr>
        <w:t>о</w:t>
      </w:r>
      <w:r w:rsidRPr="00B0225D">
        <w:rPr>
          <w:rFonts w:ascii="Times New Roman" w:hAnsi="Times New Roman"/>
          <w:sz w:val="28"/>
          <w:szCs w:val="28"/>
        </w:rPr>
        <w:t>пуске к работам по подготовке проектной документации для строительства, р</w:t>
      </w:r>
      <w:r w:rsidRPr="00B0225D">
        <w:rPr>
          <w:rFonts w:ascii="Times New Roman" w:hAnsi="Times New Roman"/>
          <w:sz w:val="28"/>
          <w:szCs w:val="28"/>
        </w:rPr>
        <w:t>е</w:t>
      </w:r>
      <w:r w:rsidRPr="00B0225D">
        <w:rPr>
          <w:rFonts w:ascii="Times New Roman" w:hAnsi="Times New Roman"/>
          <w:sz w:val="28"/>
          <w:szCs w:val="28"/>
        </w:rPr>
        <w:t>конструкции и капитального ремонта, которые оказывают влияние на безопа</w:t>
      </w:r>
      <w:r w:rsidRPr="00B0225D">
        <w:rPr>
          <w:rFonts w:ascii="Times New Roman" w:hAnsi="Times New Roman"/>
          <w:sz w:val="28"/>
          <w:szCs w:val="28"/>
        </w:rPr>
        <w:t>с</w:t>
      </w:r>
      <w:r w:rsidRPr="00B0225D">
        <w:rPr>
          <w:rFonts w:ascii="Times New Roman" w:hAnsi="Times New Roman"/>
          <w:sz w:val="28"/>
          <w:szCs w:val="28"/>
        </w:rPr>
        <w:t>ность объектов капитального строительства.</w:t>
      </w:r>
    </w:p>
    <w:p w:rsidR="005E108D" w:rsidRPr="00B0225D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Проведено </w:t>
      </w:r>
      <w:r w:rsidR="001F4217" w:rsidRPr="00B0225D">
        <w:rPr>
          <w:rFonts w:ascii="Times New Roman" w:hAnsi="Times New Roman"/>
          <w:b/>
          <w:sz w:val="28"/>
          <w:szCs w:val="28"/>
        </w:rPr>
        <w:t>100</w:t>
      </w:r>
      <w:r w:rsidR="00486C78" w:rsidRPr="00B0225D">
        <w:rPr>
          <w:rFonts w:ascii="Times New Roman" w:hAnsi="Times New Roman"/>
          <w:sz w:val="28"/>
          <w:szCs w:val="28"/>
        </w:rPr>
        <w:t xml:space="preserve"> </w:t>
      </w:r>
      <w:r w:rsidR="0083213B" w:rsidRPr="00B0225D">
        <w:rPr>
          <w:rFonts w:ascii="Times New Roman" w:hAnsi="Times New Roman"/>
          <w:sz w:val="28"/>
          <w:szCs w:val="28"/>
        </w:rPr>
        <w:t>провер</w:t>
      </w:r>
      <w:r w:rsidR="000B5FD0">
        <w:rPr>
          <w:rFonts w:ascii="Times New Roman" w:hAnsi="Times New Roman"/>
          <w:sz w:val="28"/>
          <w:szCs w:val="28"/>
        </w:rPr>
        <w:t>ок</w:t>
      </w:r>
      <w:r w:rsidRPr="00B0225D">
        <w:rPr>
          <w:rFonts w:ascii="Times New Roman" w:hAnsi="Times New Roman"/>
          <w:sz w:val="28"/>
          <w:szCs w:val="28"/>
        </w:rPr>
        <w:t xml:space="preserve">, из них </w:t>
      </w:r>
      <w:r w:rsidR="00696C7F" w:rsidRPr="00B0225D">
        <w:rPr>
          <w:rFonts w:ascii="Times New Roman" w:hAnsi="Times New Roman"/>
          <w:b/>
          <w:sz w:val="28"/>
          <w:szCs w:val="28"/>
        </w:rPr>
        <w:t>47</w:t>
      </w:r>
      <w:r w:rsidRPr="00B0225D">
        <w:rPr>
          <w:rFonts w:ascii="Times New Roman" w:hAnsi="Times New Roman"/>
          <w:sz w:val="28"/>
          <w:szCs w:val="28"/>
        </w:rPr>
        <w:t xml:space="preserve"> выездных (очных) и </w:t>
      </w:r>
      <w:r w:rsidR="00696C7F" w:rsidRPr="00B0225D">
        <w:rPr>
          <w:rFonts w:ascii="Times New Roman" w:hAnsi="Times New Roman"/>
          <w:b/>
          <w:sz w:val="28"/>
          <w:szCs w:val="28"/>
        </w:rPr>
        <w:t>53</w:t>
      </w:r>
      <w:r w:rsidR="005E108D" w:rsidRPr="00B0225D">
        <w:rPr>
          <w:rFonts w:ascii="Times New Roman" w:hAnsi="Times New Roman"/>
          <w:sz w:val="28"/>
          <w:szCs w:val="28"/>
        </w:rPr>
        <w:t xml:space="preserve"> документа</w:t>
      </w:r>
      <w:r w:rsidR="005E108D" w:rsidRPr="00B0225D">
        <w:rPr>
          <w:rFonts w:ascii="Times New Roman" w:hAnsi="Times New Roman"/>
          <w:sz w:val="28"/>
          <w:szCs w:val="28"/>
        </w:rPr>
        <w:t>р</w:t>
      </w:r>
      <w:r w:rsidR="005E108D" w:rsidRPr="00B0225D">
        <w:rPr>
          <w:rFonts w:ascii="Times New Roman" w:hAnsi="Times New Roman"/>
          <w:sz w:val="28"/>
          <w:szCs w:val="28"/>
        </w:rPr>
        <w:t>ных (заочных).</w:t>
      </w:r>
    </w:p>
    <w:p w:rsidR="008C5F3D" w:rsidRPr="00B0225D" w:rsidRDefault="00944FC5" w:rsidP="008C5F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Не проверены </w:t>
      </w:r>
      <w:r w:rsidR="00696C7F" w:rsidRPr="00B0225D">
        <w:rPr>
          <w:rFonts w:ascii="Times New Roman" w:hAnsi="Times New Roman"/>
          <w:b/>
          <w:sz w:val="28"/>
          <w:szCs w:val="28"/>
        </w:rPr>
        <w:t>2</w:t>
      </w:r>
      <w:r w:rsidR="005E108D" w:rsidRPr="00B0225D">
        <w:rPr>
          <w:rFonts w:ascii="Times New Roman" w:hAnsi="Times New Roman"/>
          <w:sz w:val="28"/>
          <w:szCs w:val="28"/>
        </w:rPr>
        <w:t xml:space="preserve"> организаций</w:t>
      </w:r>
      <w:r w:rsidR="009D6765" w:rsidRPr="00B0225D">
        <w:rPr>
          <w:rFonts w:ascii="Times New Roman" w:hAnsi="Times New Roman"/>
          <w:sz w:val="28"/>
          <w:szCs w:val="28"/>
        </w:rPr>
        <w:t xml:space="preserve"> в связи с прекращением их членства в Партнё</w:t>
      </w:r>
      <w:r w:rsidR="009D6765" w:rsidRPr="00B0225D">
        <w:rPr>
          <w:rFonts w:ascii="Times New Roman" w:hAnsi="Times New Roman"/>
          <w:sz w:val="28"/>
          <w:szCs w:val="28"/>
        </w:rPr>
        <w:t>р</w:t>
      </w:r>
      <w:r w:rsidR="009D6765" w:rsidRPr="00B0225D">
        <w:rPr>
          <w:rFonts w:ascii="Times New Roman" w:hAnsi="Times New Roman"/>
          <w:sz w:val="28"/>
          <w:szCs w:val="28"/>
        </w:rPr>
        <w:t xml:space="preserve">стве </w:t>
      </w:r>
      <w:r w:rsidR="008C5F3D" w:rsidRPr="00B0225D">
        <w:rPr>
          <w:rFonts w:ascii="Times New Roman" w:hAnsi="Times New Roman"/>
          <w:sz w:val="28"/>
          <w:szCs w:val="28"/>
        </w:rPr>
        <w:t>(ООО "ЭКАЦ", ЕООО "БУРГАСНЕФТЕПРОЕКТ").</w:t>
      </w:r>
    </w:p>
    <w:p w:rsidR="005E108D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Информация о количестве и в</w:t>
      </w:r>
      <w:r w:rsidR="00944FC5" w:rsidRPr="00B0225D">
        <w:rPr>
          <w:rFonts w:ascii="Times New Roman" w:hAnsi="Times New Roman"/>
          <w:sz w:val="28"/>
          <w:szCs w:val="28"/>
        </w:rPr>
        <w:t>иде проверок, проведённых в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Pr="00B0225D">
        <w:rPr>
          <w:rFonts w:ascii="Times New Roman" w:hAnsi="Times New Roman"/>
          <w:sz w:val="28"/>
          <w:szCs w:val="28"/>
        </w:rPr>
        <w:t>г. пр</w:t>
      </w:r>
      <w:r w:rsidRPr="00B0225D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 xml:space="preserve">ведена в таблице №4. </w:t>
      </w:r>
    </w:p>
    <w:p w:rsidR="00063BC5" w:rsidRPr="00B0225D" w:rsidRDefault="00063B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08D" w:rsidRPr="00B0225D" w:rsidRDefault="005E108D" w:rsidP="005E108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Таблица №4.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60"/>
        <w:gridCol w:w="2217"/>
        <w:gridCol w:w="2126"/>
        <w:gridCol w:w="2268"/>
      </w:tblGrid>
      <w:tr w:rsidR="00B0225D" w:rsidRPr="00B0225D" w:rsidTr="00BE53CC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A9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Выездные</w:t>
            </w:r>
          </w:p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(очные)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B0225D" w:rsidRPr="00B0225D" w:rsidTr="00BE53CC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зержинск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0225D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7F" w:rsidRPr="00B0225D" w:rsidRDefault="00696C7F" w:rsidP="00B05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16E4" w:rsidRPr="00B0225D" w:rsidTr="00A906D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3" w:rsidRPr="00B0225D" w:rsidRDefault="006903E3" w:rsidP="006769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3" w:rsidRPr="00B0225D" w:rsidRDefault="00696C7F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3" w:rsidRPr="00B0225D" w:rsidRDefault="00696C7F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E3" w:rsidRPr="00B0225D" w:rsidRDefault="00696C7F" w:rsidP="0067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7E58B3" w:rsidRPr="00B0225D" w:rsidRDefault="007E58B3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108D" w:rsidRPr="00673569" w:rsidRDefault="005E108D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 проведении плановых проверок организаций - членов НП СРО «Нефтегазпроект-Альянс» проверялось соответствие требования Пар</w:t>
      </w: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</w:t>
      </w: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нерства к выдаче свидетельства о допуске. </w:t>
      </w:r>
    </w:p>
    <w:p w:rsidR="006E2A53" w:rsidRPr="00B0225D" w:rsidRDefault="005E108D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12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6E2A53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1. Актуальность сведений об организации. </w:t>
      </w:r>
      <w:r w:rsidR="006E2A53" w:rsidRPr="00B0225D">
        <w:rPr>
          <w:rFonts w:ascii="Times New Roman" w:eastAsia="Times New Roman" w:hAnsi="Times New Roman"/>
          <w:sz w:val="28"/>
          <w:szCs w:val="28"/>
          <w:lang w:eastAsia="ru-RU"/>
        </w:rPr>
        <w:br/>
        <w:t>2. Соответствие организации по количеству работников.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3. Соответствие организации по квалификации работников (образование, стаж работы по специальности, повышение квалификации).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4. Соответствие организации по материально-техническому обеспечению.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Соответствие расчёта размера членского взноса и своевременность его опл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ты.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6. Наличие системы квалификационной аттестации.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7. Наличие системы аттестации по правилам 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br/>
        <w:t>8. Наличие системы контроля качества.</w:t>
      </w:r>
    </w:p>
    <w:p w:rsidR="006E2A53" w:rsidRPr="00B0225D" w:rsidRDefault="006E2A53" w:rsidP="006E2A5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9. Наличие страхования гражданской ответственности.</w:t>
      </w:r>
    </w:p>
    <w:p w:rsidR="005E108D" w:rsidRPr="00B0225D" w:rsidRDefault="006E2A53" w:rsidP="00FD01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10. Своевременность предоставления отчёта за год предшествующий году пр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верки.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E108D" w:rsidRPr="00673569" w:rsidRDefault="005E108D" w:rsidP="005E108D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 результатам проверок организаций-членов НП СРО «Нефтега</w:t>
      </w: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</w:t>
      </w:r>
      <w:r w:rsidRPr="0067356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проект-Альянс» выявлено: </w:t>
      </w:r>
    </w:p>
    <w:p w:rsidR="006E2A53" w:rsidRPr="00952C12" w:rsidRDefault="006E2A53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2A53" w:rsidRPr="00B0225D" w:rsidRDefault="006E2A53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Не уплатили членский взно</w:t>
      </w:r>
      <w:r w:rsidR="00F5242B" w:rsidRPr="00B0225D">
        <w:rPr>
          <w:rFonts w:ascii="Times New Roman" w:eastAsia="Times New Roman" w:hAnsi="Times New Roman"/>
          <w:sz w:val="28"/>
          <w:szCs w:val="28"/>
          <w:lang w:eastAsia="ru-RU"/>
        </w:rPr>
        <w:t>с за 201</w:t>
      </w:r>
      <w:r w:rsidR="00A906DF" w:rsidRPr="00B022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53A94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5B5C" w:rsidRPr="00B0225D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253A94" w:rsidRPr="00B022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организаций:</w:t>
      </w:r>
    </w:p>
    <w:p w:rsidR="00253A94" w:rsidRPr="00B0225D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36286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«НИПИКБС-ИЦ» </w:t>
      </w:r>
      <w:r w:rsidR="00A906DF" w:rsidRPr="00B0225D">
        <w:rPr>
          <w:rFonts w:ascii="Times New Roman" w:eastAsia="Times New Roman" w:hAnsi="Times New Roman"/>
          <w:sz w:val="28"/>
          <w:szCs w:val="28"/>
          <w:lang w:eastAsia="ru-RU"/>
        </w:rPr>
        <w:t>(№</w:t>
      </w:r>
      <w:r w:rsidR="00736286" w:rsidRPr="00B022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53A94" w:rsidRPr="00B0225D" w:rsidRDefault="00253A94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36286" w:rsidRPr="00B0225D">
        <w:rPr>
          <w:rFonts w:ascii="Times New Roman" w:eastAsia="Times New Roman" w:hAnsi="Times New Roman"/>
          <w:sz w:val="28"/>
          <w:szCs w:val="28"/>
          <w:lang w:eastAsia="ru-RU"/>
        </w:rPr>
        <w:t>ООО «НПП «Тест»</w:t>
      </w:r>
      <w:r w:rsidR="00A906DF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(№</w:t>
      </w:r>
      <w:r w:rsidR="00736286" w:rsidRPr="00B0225D">
        <w:rPr>
          <w:rFonts w:ascii="Times New Roman" w:eastAsia="Times New Roman" w:hAnsi="Times New Roman"/>
          <w:sz w:val="28"/>
          <w:szCs w:val="28"/>
          <w:lang w:eastAsia="ru-RU"/>
        </w:rPr>
        <w:t>25)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3A94" w:rsidRPr="00B0225D" w:rsidRDefault="00A906DF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6286" w:rsidRPr="00B0225D">
        <w:rPr>
          <w:rFonts w:ascii="Times New Roman" w:eastAsia="Times New Roman" w:hAnsi="Times New Roman"/>
          <w:sz w:val="28"/>
          <w:szCs w:val="28"/>
          <w:lang w:eastAsia="ru-RU"/>
        </w:rPr>
        <w:t>. ООО «БРАС» (№51)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4. ООО НПБК «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Буртехнос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» (№82)</w:t>
      </w:r>
    </w:p>
    <w:p w:rsidR="00253A94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906DF" w:rsidRPr="00B0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Обьнефтепроект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» (№83)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6. ООО «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Профстройпроект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» (№84)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7. ООО «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СибПИ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» (№86)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8. ООО НТК «Центр Инженерных Технологий» (№92)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9. ООО НПФ «</w:t>
      </w:r>
      <w:proofErr w:type="spellStart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Стройнефтегазизоляция</w:t>
      </w:r>
      <w:proofErr w:type="spellEnd"/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» (№98)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10. ООО  "</w:t>
      </w:r>
      <w:r w:rsidR="00DF20F4">
        <w:rPr>
          <w:rFonts w:ascii="Times New Roman" w:eastAsia="Times New Roman" w:hAnsi="Times New Roman"/>
          <w:sz w:val="28"/>
          <w:szCs w:val="28"/>
          <w:lang w:eastAsia="ru-RU"/>
        </w:rPr>
        <w:t>УК «ДИНПОС»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11. ООО Гарант Пожарной Безопасности (№152)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12. ООО Центр Газовых Технологий (№157)</w:t>
      </w:r>
    </w:p>
    <w:p w:rsidR="00736286" w:rsidRPr="00B0225D" w:rsidRDefault="00736286" w:rsidP="006E2A5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13. ОАО "ВНИИ НП" (№174)</w:t>
      </w:r>
    </w:p>
    <w:p w:rsidR="006E2A53" w:rsidRPr="00952C12" w:rsidRDefault="006E2A53" w:rsidP="006E2A53">
      <w:pPr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2A53" w:rsidRPr="00B0225D" w:rsidRDefault="006E2A53" w:rsidP="006E2A5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представили материалы для плановой проверки </w:t>
      </w:r>
      <w:r w:rsidR="00CB6F41" w:rsidRPr="00B0225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906DF" w:rsidRPr="00B022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6F41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</w:t>
      </w:r>
      <w:r w:rsidR="008C5F3D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F3D" w:rsidRPr="00B0225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4FC5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низаци</w:t>
      </w:r>
      <w:r w:rsidR="00C80350" w:rsidRPr="00B022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5F3D" w:rsidRPr="00B0225D" w:rsidRDefault="008C5F3D" w:rsidP="008C5F3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1. ООО "</w:t>
      </w:r>
      <w:proofErr w:type="spellStart"/>
      <w:r w:rsidRPr="00B0225D">
        <w:rPr>
          <w:rFonts w:ascii="Times New Roman" w:hAnsi="Times New Roman"/>
          <w:sz w:val="28"/>
          <w:szCs w:val="28"/>
        </w:rPr>
        <w:t>Севернефтегазстрой</w:t>
      </w:r>
      <w:proofErr w:type="spellEnd"/>
      <w:r w:rsidRPr="00B0225D">
        <w:rPr>
          <w:rFonts w:ascii="Times New Roman" w:hAnsi="Times New Roman"/>
          <w:sz w:val="28"/>
          <w:szCs w:val="28"/>
        </w:rPr>
        <w:t>" (№ 120)</w:t>
      </w:r>
    </w:p>
    <w:p w:rsidR="008C5F3D" w:rsidRPr="00B0225D" w:rsidRDefault="008C5F3D" w:rsidP="008C5F3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2. ООО "</w:t>
      </w:r>
      <w:proofErr w:type="spellStart"/>
      <w:r w:rsidRPr="00B0225D">
        <w:rPr>
          <w:rFonts w:ascii="Times New Roman" w:hAnsi="Times New Roman"/>
          <w:sz w:val="28"/>
          <w:szCs w:val="28"/>
        </w:rPr>
        <w:t>Профстройпроект</w:t>
      </w:r>
      <w:proofErr w:type="spellEnd"/>
      <w:r w:rsidRPr="00B0225D">
        <w:rPr>
          <w:rFonts w:ascii="Times New Roman" w:hAnsi="Times New Roman"/>
          <w:sz w:val="28"/>
          <w:szCs w:val="28"/>
        </w:rPr>
        <w:t>" (№ 84)</w:t>
      </w:r>
    </w:p>
    <w:p w:rsidR="00C80350" w:rsidRPr="006C5695" w:rsidRDefault="00C80350" w:rsidP="006E2A53">
      <w:pPr>
        <w:spacing w:after="0" w:line="240" w:lineRule="auto"/>
        <w:ind w:firstLine="85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E108D" w:rsidRPr="00B0225D" w:rsidRDefault="005E108D" w:rsidP="005E108D">
      <w:pPr>
        <w:spacing w:after="0" w:line="240" w:lineRule="auto"/>
        <w:ind w:firstLine="851"/>
        <w:jc w:val="both"/>
        <w:rPr>
          <w:sz w:val="28"/>
          <w:szCs w:val="28"/>
        </w:rPr>
      </w:pP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контрольной комиссии </w:t>
      </w:r>
      <w:r w:rsidR="008C5F3D" w:rsidRPr="00B0225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4FC5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0B5F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0B5F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переданы в Ди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циплинарную комиссию для прин</w:t>
      </w:r>
      <w:r w:rsidR="00FD0117" w:rsidRPr="00B0225D">
        <w:rPr>
          <w:rFonts w:ascii="Times New Roman" w:eastAsia="Times New Roman" w:hAnsi="Times New Roman"/>
          <w:sz w:val="28"/>
          <w:szCs w:val="28"/>
          <w:lang w:eastAsia="ru-RU"/>
        </w:rPr>
        <w:t xml:space="preserve">ятия решения о применении мер 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дисципл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25D">
        <w:rPr>
          <w:rFonts w:ascii="Times New Roman" w:eastAsia="Times New Roman" w:hAnsi="Times New Roman"/>
          <w:sz w:val="28"/>
          <w:szCs w:val="28"/>
          <w:lang w:eastAsia="ru-RU"/>
        </w:rPr>
        <w:t>нарного воздействия</w:t>
      </w:r>
      <w:r w:rsidR="00A8065D" w:rsidRPr="00B0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67A" w:rsidRPr="00B0225D" w:rsidRDefault="0034467A" w:rsidP="00F37500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E108D" w:rsidRPr="00B0225D" w:rsidRDefault="00673569" w:rsidP="00F37500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73569">
        <w:rPr>
          <w:rFonts w:ascii="Times New Roman" w:hAnsi="Times New Roman"/>
          <w:b/>
          <w:sz w:val="28"/>
          <w:szCs w:val="28"/>
        </w:rPr>
        <w:t xml:space="preserve">. </w:t>
      </w:r>
      <w:r w:rsidR="00BF5BA7" w:rsidRPr="00B0225D">
        <w:rPr>
          <w:rFonts w:ascii="Times New Roman" w:hAnsi="Times New Roman"/>
          <w:b/>
          <w:sz w:val="28"/>
          <w:szCs w:val="28"/>
        </w:rPr>
        <w:t>Работа по реализации Федерального Закона № 372.</w:t>
      </w:r>
      <w:proofErr w:type="gramEnd"/>
    </w:p>
    <w:p w:rsidR="00BF5BA7" w:rsidRPr="00952C12" w:rsidRDefault="00BF5BA7" w:rsidP="00F37500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F37500" w:rsidRPr="00B0225D" w:rsidRDefault="00F37500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июне 2016 года был опубликован проект Федерального закона от 03.07.2017 № 372-ФЗ. Партнерство принимало участие в обсуждении закон</w:t>
      </w:r>
      <w:r w:rsidRPr="00B0225D">
        <w:rPr>
          <w:rFonts w:ascii="Times New Roman" w:hAnsi="Times New Roman"/>
          <w:sz w:val="28"/>
          <w:szCs w:val="28"/>
        </w:rPr>
        <w:t>о</w:t>
      </w:r>
      <w:r w:rsidRPr="00B0225D">
        <w:rPr>
          <w:rFonts w:ascii="Times New Roman" w:hAnsi="Times New Roman"/>
          <w:sz w:val="28"/>
          <w:szCs w:val="28"/>
        </w:rPr>
        <w:t>проекта посредством направления отзывов и комментариев по тексту.</w:t>
      </w:r>
    </w:p>
    <w:p w:rsidR="00F37500" w:rsidRPr="00B0225D" w:rsidRDefault="00841853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</w:t>
      </w:r>
      <w:r w:rsidR="00F37500" w:rsidRPr="00B0225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F37500" w:rsidRPr="00B0225D">
        <w:rPr>
          <w:rFonts w:ascii="Times New Roman" w:hAnsi="Times New Roman"/>
          <w:sz w:val="28"/>
          <w:szCs w:val="28"/>
        </w:rPr>
        <w:t>03 июля 201</w:t>
      </w:r>
      <w:r w:rsidR="00B05B5C" w:rsidRPr="00B0225D">
        <w:rPr>
          <w:rFonts w:ascii="Times New Roman" w:hAnsi="Times New Roman"/>
          <w:sz w:val="28"/>
          <w:szCs w:val="28"/>
        </w:rPr>
        <w:t>6</w:t>
      </w:r>
      <w:r w:rsidR="00F37500" w:rsidRPr="00B02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Партнерством принято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B0225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начале </w:t>
      </w:r>
      <w:r w:rsidRPr="00B0225D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ты</w:t>
      </w:r>
      <w:r w:rsidRPr="00B0225D">
        <w:rPr>
          <w:rFonts w:ascii="Times New Roman" w:hAnsi="Times New Roman"/>
          <w:sz w:val="28"/>
          <w:szCs w:val="28"/>
        </w:rPr>
        <w:t xml:space="preserve"> по реализа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B0225D">
        <w:rPr>
          <w:rFonts w:ascii="Times New Roman" w:hAnsi="Times New Roman"/>
          <w:sz w:val="28"/>
          <w:szCs w:val="28"/>
        </w:rPr>
        <w:t>указанного закона.</w:t>
      </w:r>
    </w:p>
    <w:p w:rsidR="00841853" w:rsidRDefault="00841853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работы </w:t>
      </w:r>
      <w:r w:rsidR="00F37500" w:rsidRPr="00B0225D">
        <w:rPr>
          <w:rFonts w:ascii="Times New Roman" w:hAnsi="Times New Roman"/>
          <w:sz w:val="28"/>
          <w:szCs w:val="28"/>
        </w:rPr>
        <w:t>проведены рабочие совещания, на которых были обозн</w:t>
      </w:r>
      <w:r w:rsidR="00F37500" w:rsidRPr="00B0225D">
        <w:rPr>
          <w:rFonts w:ascii="Times New Roman" w:hAnsi="Times New Roman"/>
          <w:sz w:val="28"/>
          <w:szCs w:val="28"/>
        </w:rPr>
        <w:t>а</w:t>
      </w:r>
      <w:r w:rsidR="00F37500" w:rsidRPr="00B0225D">
        <w:rPr>
          <w:rFonts w:ascii="Times New Roman" w:hAnsi="Times New Roman"/>
          <w:sz w:val="28"/>
          <w:szCs w:val="28"/>
        </w:rPr>
        <w:t>чены основные этапы работ и определены принципиальные направления де</w:t>
      </w:r>
      <w:r w:rsidR="00F37500" w:rsidRPr="00B0225D">
        <w:rPr>
          <w:rFonts w:ascii="Times New Roman" w:hAnsi="Times New Roman"/>
          <w:sz w:val="28"/>
          <w:szCs w:val="28"/>
        </w:rPr>
        <w:t>я</w:t>
      </w:r>
      <w:r w:rsidR="00F37500" w:rsidRPr="00B0225D">
        <w:rPr>
          <w:rFonts w:ascii="Times New Roman" w:hAnsi="Times New Roman"/>
          <w:sz w:val="28"/>
          <w:szCs w:val="28"/>
        </w:rPr>
        <w:t xml:space="preserve">тельности. </w:t>
      </w:r>
    </w:p>
    <w:p w:rsidR="00F37500" w:rsidRPr="00FC3304" w:rsidRDefault="00841853" w:rsidP="00F3750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C3304">
        <w:rPr>
          <w:rFonts w:ascii="Times New Roman" w:hAnsi="Times New Roman"/>
          <w:b/>
          <w:i/>
          <w:sz w:val="28"/>
          <w:szCs w:val="28"/>
        </w:rPr>
        <w:t>Д</w:t>
      </w:r>
      <w:r w:rsidR="00F37500" w:rsidRPr="00FC3304">
        <w:rPr>
          <w:rFonts w:ascii="Times New Roman" w:hAnsi="Times New Roman"/>
          <w:b/>
          <w:i/>
          <w:sz w:val="28"/>
          <w:szCs w:val="28"/>
        </w:rPr>
        <w:t>ля исполнения требований закона были выполнены следующие де</w:t>
      </w:r>
      <w:r w:rsidR="00F37500" w:rsidRPr="00FC3304">
        <w:rPr>
          <w:rFonts w:ascii="Times New Roman" w:hAnsi="Times New Roman"/>
          <w:b/>
          <w:i/>
          <w:sz w:val="28"/>
          <w:szCs w:val="28"/>
        </w:rPr>
        <w:t>й</w:t>
      </w:r>
      <w:r w:rsidR="00F37500" w:rsidRPr="00FC3304">
        <w:rPr>
          <w:rFonts w:ascii="Times New Roman" w:hAnsi="Times New Roman"/>
          <w:b/>
          <w:i/>
          <w:sz w:val="28"/>
          <w:szCs w:val="28"/>
        </w:rPr>
        <w:t>ствия:</w:t>
      </w:r>
    </w:p>
    <w:p w:rsidR="00FC3304" w:rsidRDefault="00841853" w:rsidP="00AB314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</w:t>
      </w:r>
      <w:r w:rsidR="00F37500" w:rsidRPr="00B0225D">
        <w:rPr>
          <w:rFonts w:ascii="Times New Roman" w:hAnsi="Times New Roman"/>
          <w:sz w:val="28"/>
          <w:szCs w:val="28"/>
        </w:rPr>
        <w:t xml:space="preserve"> 2016 года Партнерством</w:t>
      </w:r>
      <w:r>
        <w:rPr>
          <w:rFonts w:ascii="Times New Roman" w:hAnsi="Times New Roman"/>
          <w:sz w:val="28"/>
          <w:szCs w:val="28"/>
        </w:rPr>
        <w:t xml:space="preserve"> в адрес его членов направлены</w:t>
      </w:r>
      <w:r w:rsidR="00F37500"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письма </w:t>
      </w:r>
      <w:r w:rsidR="00F37500" w:rsidRPr="00B0225D">
        <w:rPr>
          <w:rFonts w:ascii="Times New Roman" w:hAnsi="Times New Roman"/>
          <w:sz w:val="28"/>
          <w:szCs w:val="28"/>
        </w:rPr>
        <w:t xml:space="preserve">о необходимости представить не позднее 01 декабря 2016 года </w:t>
      </w:r>
      <w:r w:rsidRPr="00B0225D">
        <w:rPr>
          <w:rFonts w:ascii="Times New Roman" w:hAnsi="Times New Roman"/>
          <w:sz w:val="28"/>
          <w:szCs w:val="28"/>
        </w:rPr>
        <w:t>уведомле</w:t>
      </w:r>
      <w:r>
        <w:rPr>
          <w:rFonts w:ascii="Times New Roman" w:hAnsi="Times New Roman"/>
          <w:sz w:val="28"/>
          <w:szCs w:val="28"/>
        </w:rPr>
        <w:t>ния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AB3141" w:rsidRPr="00B0225D">
        <w:rPr>
          <w:rFonts w:ascii="Times New Roman" w:hAnsi="Times New Roman"/>
          <w:sz w:val="28"/>
          <w:szCs w:val="28"/>
        </w:rPr>
        <w:t>о сохранении членства или о добровольном выходе. С организациями, не осв</w:t>
      </w:r>
      <w:r w:rsidR="00AB3141" w:rsidRPr="00B0225D">
        <w:rPr>
          <w:rFonts w:ascii="Times New Roman" w:hAnsi="Times New Roman"/>
          <w:sz w:val="28"/>
          <w:szCs w:val="28"/>
        </w:rPr>
        <w:t>е</w:t>
      </w:r>
      <w:r w:rsidR="00AB3141" w:rsidRPr="00B0225D">
        <w:rPr>
          <w:rFonts w:ascii="Times New Roman" w:hAnsi="Times New Roman"/>
          <w:sz w:val="28"/>
          <w:szCs w:val="28"/>
        </w:rPr>
        <w:t>домленными о</w:t>
      </w:r>
      <w:r>
        <w:rPr>
          <w:rFonts w:ascii="Times New Roman" w:hAnsi="Times New Roman"/>
          <w:sz w:val="28"/>
          <w:szCs w:val="28"/>
        </w:rPr>
        <w:t>б</w:t>
      </w:r>
      <w:r w:rsidR="00AB3141" w:rsidRPr="00B0225D">
        <w:rPr>
          <w:rFonts w:ascii="Times New Roman" w:hAnsi="Times New Roman"/>
          <w:sz w:val="28"/>
          <w:szCs w:val="28"/>
        </w:rPr>
        <w:t xml:space="preserve"> изменении законодательства или имевшими намерение прекр</w:t>
      </w:r>
      <w:r w:rsidR="00AB3141" w:rsidRPr="00B0225D">
        <w:rPr>
          <w:rFonts w:ascii="Times New Roman" w:hAnsi="Times New Roman"/>
          <w:sz w:val="28"/>
          <w:szCs w:val="28"/>
        </w:rPr>
        <w:t>а</w:t>
      </w:r>
      <w:r w:rsidR="00AB3141" w:rsidRPr="00B0225D">
        <w:rPr>
          <w:rFonts w:ascii="Times New Roman" w:hAnsi="Times New Roman"/>
          <w:sz w:val="28"/>
          <w:szCs w:val="28"/>
        </w:rPr>
        <w:t xml:space="preserve">тить членство, проводилась разъяснительная работа. В результате проведенной работы </w:t>
      </w:r>
      <w:r w:rsidR="00AB3141" w:rsidRPr="00B0225D">
        <w:rPr>
          <w:rFonts w:ascii="Times New Roman" w:hAnsi="Times New Roman"/>
          <w:b/>
          <w:sz w:val="28"/>
          <w:szCs w:val="28"/>
        </w:rPr>
        <w:t>9</w:t>
      </w:r>
      <w:r w:rsidR="00B05B5C" w:rsidRPr="00B0225D">
        <w:rPr>
          <w:rFonts w:ascii="Times New Roman" w:hAnsi="Times New Roman"/>
          <w:b/>
          <w:sz w:val="28"/>
          <w:szCs w:val="28"/>
        </w:rPr>
        <w:t>0</w:t>
      </w:r>
      <w:r w:rsidR="00AB3141" w:rsidRPr="00B0225D">
        <w:rPr>
          <w:rFonts w:ascii="Times New Roman" w:hAnsi="Times New Roman"/>
          <w:sz w:val="28"/>
          <w:szCs w:val="28"/>
        </w:rPr>
        <w:t xml:space="preserve"> организации </w:t>
      </w:r>
      <w:r w:rsidR="00077FCF" w:rsidRPr="00B0225D">
        <w:rPr>
          <w:rFonts w:ascii="Times New Roman" w:hAnsi="Times New Roman"/>
          <w:sz w:val="28"/>
          <w:szCs w:val="28"/>
        </w:rPr>
        <w:t xml:space="preserve">из </w:t>
      </w:r>
      <w:r w:rsidR="00077FCF" w:rsidRPr="00B0225D">
        <w:rPr>
          <w:rFonts w:ascii="Times New Roman" w:hAnsi="Times New Roman"/>
          <w:b/>
          <w:sz w:val="28"/>
          <w:szCs w:val="28"/>
        </w:rPr>
        <w:t>93</w:t>
      </w:r>
      <w:r w:rsidR="00AB3141" w:rsidRPr="00B0225D">
        <w:rPr>
          <w:rFonts w:ascii="Times New Roman" w:hAnsi="Times New Roman"/>
          <w:sz w:val="28"/>
          <w:szCs w:val="28"/>
        </w:rPr>
        <w:t xml:space="preserve"> направили уведомление о сохранении членства в установленный законом срок.</w:t>
      </w:r>
      <w:r w:rsidR="00690CD2" w:rsidRPr="00B0225D">
        <w:rPr>
          <w:rFonts w:ascii="Times New Roman" w:hAnsi="Times New Roman"/>
          <w:sz w:val="28"/>
          <w:szCs w:val="28"/>
        </w:rPr>
        <w:t xml:space="preserve"> </w:t>
      </w:r>
    </w:p>
    <w:p w:rsidR="00F37500" w:rsidRPr="00B0225D" w:rsidRDefault="00FC3304" w:rsidP="00AB314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="00690CD2" w:rsidRPr="00B0225D">
        <w:rPr>
          <w:rFonts w:ascii="Times New Roman" w:hAnsi="Times New Roman"/>
          <w:sz w:val="28"/>
          <w:szCs w:val="28"/>
        </w:rPr>
        <w:t xml:space="preserve"> опрос о намерении членов Партнерства заключать договоры с использованием конкурентных способов</w:t>
      </w:r>
      <w:r w:rsidR="001611AF">
        <w:rPr>
          <w:rFonts w:ascii="Times New Roman" w:hAnsi="Times New Roman"/>
          <w:sz w:val="28"/>
          <w:szCs w:val="28"/>
        </w:rPr>
        <w:t xml:space="preserve"> (участие в </w:t>
      </w:r>
      <w:r w:rsidR="000B5FD0">
        <w:rPr>
          <w:rFonts w:ascii="Times New Roman" w:hAnsi="Times New Roman"/>
          <w:sz w:val="28"/>
          <w:szCs w:val="28"/>
        </w:rPr>
        <w:t xml:space="preserve">компенсационном </w:t>
      </w:r>
      <w:r w:rsidR="001611AF">
        <w:rPr>
          <w:rFonts w:ascii="Times New Roman" w:hAnsi="Times New Roman"/>
          <w:sz w:val="28"/>
          <w:szCs w:val="28"/>
        </w:rPr>
        <w:t xml:space="preserve">фонде </w:t>
      </w:r>
      <w:r w:rsidR="000B5FD0">
        <w:rPr>
          <w:rFonts w:ascii="Times New Roman" w:hAnsi="Times New Roman"/>
          <w:sz w:val="28"/>
          <w:szCs w:val="28"/>
        </w:rPr>
        <w:t xml:space="preserve">обеспечения </w:t>
      </w:r>
      <w:r w:rsidR="001611AF">
        <w:rPr>
          <w:rFonts w:ascii="Times New Roman" w:hAnsi="Times New Roman"/>
          <w:sz w:val="28"/>
          <w:szCs w:val="28"/>
        </w:rPr>
        <w:t>договорных обязательств)</w:t>
      </w:r>
      <w:r w:rsidR="00690CD2" w:rsidRPr="00B0225D">
        <w:rPr>
          <w:rFonts w:ascii="Times New Roman" w:hAnsi="Times New Roman"/>
          <w:sz w:val="28"/>
          <w:szCs w:val="28"/>
        </w:rPr>
        <w:t xml:space="preserve">. Установлено, что </w:t>
      </w:r>
      <w:r w:rsidR="00690CD2" w:rsidRPr="00B0225D">
        <w:rPr>
          <w:rFonts w:ascii="Times New Roman" w:hAnsi="Times New Roman"/>
          <w:b/>
          <w:sz w:val="28"/>
          <w:szCs w:val="28"/>
        </w:rPr>
        <w:t>3</w:t>
      </w:r>
      <w:r w:rsidR="00B05B5C" w:rsidRPr="00B0225D">
        <w:rPr>
          <w:rFonts w:ascii="Times New Roman" w:hAnsi="Times New Roman"/>
          <w:b/>
          <w:sz w:val="28"/>
          <w:szCs w:val="28"/>
        </w:rPr>
        <w:t>3</w:t>
      </w:r>
      <w:r w:rsidR="00690CD2" w:rsidRPr="00B0225D">
        <w:rPr>
          <w:rFonts w:ascii="Times New Roman" w:hAnsi="Times New Roman"/>
          <w:sz w:val="28"/>
          <w:szCs w:val="28"/>
        </w:rPr>
        <w:t xml:space="preserve"> член</w:t>
      </w:r>
      <w:r w:rsidR="00B05B5C" w:rsidRPr="00B0225D">
        <w:rPr>
          <w:rFonts w:ascii="Times New Roman" w:hAnsi="Times New Roman"/>
          <w:sz w:val="28"/>
          <w:szCs w:val="28"/>
        </w:rPr>
        <w:t>а</w:t>
      </w:r>
      <w:r w:rsidR="00690CD2" w:rsidRPr="00B0225D">
        <w:rPr>
          <w:rFonts w:ascii="Times New Roman" w:hAnsi="Times New Roman"/>
          <w:sz w:val="28"/>
          <w:szCs w:val="28"/>
        </w:rPr>
        <w:t xml:space="preserve"> </w:t>
      </w:r>
      <w:r w:rsidR="00B05B5C" w:rsidRPr="00B0225D">
        <w:rPr>
          <w:rFonts w:ascii="Times New Roman" w:hAnsi="Times New Roman"/>
          <w:sz w:val="28"/>
          <w:szCs w:val="28"/>
        </w:rPr>
        <w:t>Партнёрства</w:t>
      </w:r>
      <w:r w:rsidR="00690CD2" w:rsidRPr="00B0225D">
        <w:rPr>
          <w:rFonts w:ascii="Times New Roman" w:hAnsi="Times New Roman"/>
          <w:sz w:val="28"/>
          <w:szCs w:val="28"/>
        </w:rPr>
        <w:t xml:space="preserve"> заинтересованы в </w:t>
      </w:r>
      <w:r w:rsidR="000B5FD0">
        <w:rPr>
          <w:rFonts w:ascii="Times New Roman" w:hAnsi="Times New Roman"/>
          <w:sz w:val="28"/>
          <w:szCs w:val="28"/>
        </w:rPr>
        <w:t>участии</w:t>
      </w:r>
      <w:r w:rsidR="00690CD2" w:rsidRPr="00B0225D">
        <w:rPr>
          <w:rFonts w:ascii="Times New Roman" w:hAnsi="Times New Roman"/>
          <w:sz w:val="28"/>
          <w:szCs w:val="28"/>
        </w:rPr>
        <w:t xml:space="preserve"> </w:t>
      </w:r>
      <w:r w:rsidR="000B5FD0">
        <w:rPr>
          <w:rFonts w:ascii="Times New Roman" w:hAnsi="Times New Roman"/>
          <w:sz w:val="28"/>
          <w:szCs w:val="28"/>
        </w:rPr>
        <w:t>в компенсационном фонде обеспечения договорных обязательств</w:t>
      </w:r>
      <w:r w:rsidR="00690CD2" w:rsidRPr="00B0225D">
        <w:rPr>
          <w:rFonts w:ascii="Times New Roman" w:hAnsi="Times New Roman"/>
          <w:sz w:val="28"/>
          <w:szCs w:val="28"/>
        </w:rPr>
        <w:t>.</w:t>
      </w:r>
      <w:r w:rsidR="001611AF">
        <w:rPr>
          <w:rFonts w:ascii="Times New Roman" w:hAnsi="Times New Roman"/>
          <w:sz w:val="28"/>
          <w:szCs w:val="28"/>
        </w:rPr>
        <w:t xml:space="preserve"> От </w:t>
      </w:r>
      <w:r w:rsidR="001611AF" w:rsidRPr="000B5FD0">
        <w:rPr>
          <w:rFonts w:ascii="Times New Roman" w:hAnsi="Times New Roman"/>
          <w:b/>
          <w:sz w:val="28"/>
          <w:szCs w:val="28"/>
        </w:rPr>
        <w:t>22</w:t>
      </w:r>
      <w:r w:rsidR="001611AF">
        <w:rPr>
          <w:rFonts w:ascii="Times New Roman" w:hAnsi="Times New Roman"/>
          <w:sz w:val="28"/>
          <w:szCs w:val="28"/>
        </w:rPr>
        <w:t xml:space="preserve"> организаций поступили подтверждения </w:t>
      </w:r>
      <w:r>
        <w:rPr>
          <w:rFonts w:ascii="Times New Roman" w:hAnsi="Times New Roman"/>
          <w:sz w:val="28"/>
          <w:szCs w:val="28"/>
        </w:rPr>
        <w:t xml:space="preserve">о распределение средств компенсационного фонда между </w:t>
      </w:r>
      <w:proofErr w:type="gramStart"/>
      <w:r w:rsidR="000B5FD0">
        <w:rPr>
          <w:rFonts w:ascii="Times New Roman" w:hAnsi="Times New Roman"/>
          <w:sz w:val="28"/>
          <w:szCs w:val="28"/>
        </w:rPr>
        <w:t>компенсационном</w:t>
      </w:r>
      <w:proofErr w:type="gramEnd"/>
      <w:r w:rsidR="000B5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фондом возмещ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вреда и </w:t>
      </w:r>
      <w:r w:rsidR="000B5FD0">
        <w:rPr>
          <w:rFonts w:ascii="Times New Roman" w:hAnsi="Times New Roman"/>
          <w:sz w:val="28"/>
          <w:szCs w:val="28"/>
        </w:rPr>
        <w:t xml:space="preserve">компенсационным </w:t>
      </w:r>
      <w:r>
        <w:rPr>
          <w:rFonts w:ascii="Times New Roman" w:hAnsi="Times New Roman"/>
          <w:sz w:val="28"/>
          <w:szCs w:val="28"/>
        </w:rPr>
        <w:t>фондом обеспечения договорных обязательств.</w:t>
      </w:r>
    </w:p>
    <w:p w:rsidR="00AB3141" w:rsidRPr="00B0225D" w:rsidRDefault="001611AF" w:rsidP="00AB314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B3141" w:rsidRPr="00B0225D">
        <w:rPr>
          <w:rFonts w:ascii="Times New Roman" w:hAnsi="Times New Roman"/>
          <w:sz w:val="28"/>
          <w:szCs w:val="28"/>
        </w:rPr>
        <w:t xml:space="preserve"> 2016 год</w:t>
      </w:r>
      <w:r w:rsidR="0034467A" w:rsidRPr="00B0225D">
        <w:rPr>
          <w:rFonts w:ascii="Times New Roman" w:hAnsi="Times New Roman"/>
          <w:sz w:val="28"/>
          <w:szCs w:val="28"/>
        </w:rPr>
        <w:t>у</w:t>
      </w:r>
      <w:r w:rsidR="00AB3141" w:rsidRPr="00B0225D">
        <w:rPr>
          <w:rFonts w:ascii="Times New Roman" w:hAnsi="Times New Roman"/>
          <w:sz w:val="28"/>
          <w:szCs w:val="28"/>
        </w:rPr>
        <w:t xml:space="preserve"> Партнерство открыло специальные счета в банках, определе</w:t>
      </w:r>
      <w:r w:rsidR="00AB3141" w:rsidRPr="00B022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Правительством РФ (</w:t>
      </w:r>
      <w:r w:rsidR="00AB3141" w:rsidRPr="00B0225D">
        <w:rPr>
          <w:rFonts w:ascii="Times New Roman" w:hAnsi="Times New Roman"/>
          <w:sz w:val="28"/>
          <w:szCs w:val="28"/>
        </w:rPr>
        <w:t>Банк ВТБ</w:t>
      </w:r>
      <w:r>
        <w:rPr>
          <w:rFonts w:ascii="Times New Roman" w:hAnsi="Times New Roman"/>
          <w:sz w:val="28"/>
          <w:szCs w:val="28"/>
        </w:rPr>
        <w:t xml:space="preserve"> (ПАО) и ПАО Банк «ФК Открытие»), в</w:t>
      </w:r>
      <w:r w:rsidR="00AB3141"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</w:t>
      </w:r>
      <w:r w:rsidR="00AB3141" w:rsidRPr="00B0225D">
        <w:rPr>
          <w:rFonts w:ascii="Times New Roman" w:hAnsi="Times New Roman"/>
          <w:sz w:val="28"/>
          <w:szCs w:val="28"/>
        </w:rPr>
        <w:t xml:space="preserve"> были в полном объеме размещены средства компенсационного фон</w:t>
      </w:r>
      <w:r>
        <w:rPr>
          <w:rFonts w:ascii="Times New Roman" w:hAnsi="Times New Roman"/>
          <w:sz w:val="28"/>
          <w:szCs w:val="28"/>
        </w:rPr>
        <w:t>да</w:t>
      </w:r>
      <w:r w:rsidR="00AB3141" w:rsidRPr="00B0225D">
        <w:rPr>
          <w:rFonts w:ascii="Times New Roman" w:hAnsi="Times New Roman"/>
          <w:sz w:val="28"/>
          <w:szCs w:val="28"/>
        </w:rPr>
        <w:t>.</w:t>
      </w:r>
      <w:proofErr w:type="gramEnd"/>
      <w:r w:rsidR="00AB3141" w:rsidRPr="00B0225D">
        <w:rPr>
          <w:rFonts w:ascii="Times New Roman" w:hAnsi="Times New Roman"/>
          <w:sz w:val="28"/>
          <w:szCs w:val="28"/>
        </w:rPr>
        <w:t xml:space="preserve"> В результате работы с банками Партнерству удалось сохранить доход от разм</w:t>
      </w:r>
      <w:r w:rsidR="00AB3141" w:rsidRPr="00B0225D">
        <w:rPr>
          <w:rFonts w:ascii="Times New Roman" w:hAnsi="Times New Roman"/>
          <w:sz w:val="28"/>
          <w:szCs w:val="28"/>
        </w:rPr>
        <w:t>е</w:t>
      </w:r>
      <w:r w:rsidR="00AB3141" w:rsidRPr="00B0225D">
        <w:rPr>
          <w:rFonts w:ascii="Times New Roman" w:hAnsi="Times New Roman"/>
          <w:sz w:val="28"/>
          <w:szCs w:val="28"/>
        </w:rPr>
        <w:t xml:space="preserve">щения средств компенсационного фонда в 2016 году, который </w:t>
      </w:r>
      <w:r>
        <w:rPr>
          <w:rFonts w:ascii="Times New Roman" w:hAnsi="Times New Roman"/>
          <w:sz w:val="28"/>
          <w:szCs w:val="28"/>
        </w:rPr>
        <w:t xml:space="preserve">мог быть </w:t>
      </w:r>
      <w:r w:rsidR="00AB3141" w:rsidRPr="00B0225D">
        <w:rPr>
          <w:rFonts w:ascii="Times New Roman" w:hAnsi="Times New Roman"/>
          <w:sz w:val="28"/>
          <w:szCs w:val="28"/>
        </w:rPr>
        <w:t xml:space="preserve"> утр</w:t>
      </w:r>
      <w:r w:rsidR="00AB3141" w:rsidRPr="00B0225D">
        <w:rPr>
          <w:rFonts w:ascii="Times New Roman" w:hAnsi="Times New Roman"/>
          <w:sz w:val="28"/>
          <w:szCs w:val="28"/>
        </w:rPr>
        <w:t>а</w:t>
      </w:r>
      <w:r w:rsidR="00AB3141" w:rsidRPr="00B0225D">
        <w:rPr>
          <w:rFonts w:ascii="Times New Roman" w:hAnsi="Times New Roman"/>
          <w:sz w:val="28"/>
          <w:szCs w:val="28"/>
        </w:rPr>
        <w:t>чен. Сумма сохраненного дохода от размещения средств</w:t>
      </w:r>
      <w:r>
        <w:rPr>
          <w:rFonts w:ascii="Times New Roman" w:hAnsi="Times New Roman"/>
          <w:sz w:val="28"/>
          <w:szCs w:val="28"/>
        </w:rPr>
        <w:t>,</w:t>
      </w:r>
      <w:r w:rsidR="00AB3141" w:rsidRPr="00B0225D">
        <w:rPr>
          <w:rFonts w:ascii="Times New Roman" w:hAnsi="Times New Roman"/>
          <w:sz w:val="28"/>
          <w:szCs w:val="28"/>
        </w:rPr>
        <w:t xml:space="preserve"> превышает три ми</w:t>
      </w:r>
      <w:r w:rsidR="00AB3141" w:rsidRPr="00B0225D">
        <w:rPr>
          <w:rFonts w:ascii="Times New Roman" w:hAnsi="Times New Roman"/>
          <w:sz w:val="28"/>
          <w:szCs w:val="28"/>
        </w:rPr>
        <w:t>л</w:t>
      </w:r>
      <w:r w:rsidR="00AB3141" w:rsidRPr="00B0225D">
        <w:rPr>
          <w:rFonts w:ascii="Times New Roman" w:hAnsi="Times New Roman"/>
          <w:sz w:val="28"/>
          <w:szCs w:val="28"/>
        </w:rPr>
        <w:t>лиона рублей.</w:t>
      </w:r>
    </w:p>
    <w:p w:rsidR="0034467A" w:rsidRPr="00FC3304" w:rsidRDefault="00FC3304" w:rsidP="00FC330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0CD2" w:rsidRPr="00B0225D">
        <w:rPr>
          <w:rFonts w:ascii="Times New Roman" w:hAnsi="Times New Roman"/>
          <w:sz w:val="28"/>
          <w:szCs w:val="28"/>
        </w:rPr>
        <w:t xml:space="preserve"> факте размещения средств компенсационного фонда с приложением с</w:t>
      </w:r>
      <w:r w:rsidR="00690CD2" w:rsidRPr="00B0225D">
        <w:rPr>
          <w:rFonts w:ascii="Times New Roman" w:hAnsi="Times New Roman"/>
          <w:sz w:val="28"/>
          <w:szCs w:val="28"/>
        </w:rPr>
        <w:t>о</w:t>
      </w:r>
      <w:r w:rsidR="00690CD2" w:rsidRPr="00B0225D">
        <w:rPr>
          <w:rFonts w:ascii="Times New Roman" w:hAnsi="Times New Roman"/>
          <w:sz w:val="28"/>
          <w:szCs w:val="28"/>
        </w:rPr>
        <w:t xml:space="preserve">ответствующих выписок и иных документов были уведомлены </w:t>
      </w:r>
      <w:proofErr w:type="spellStart"/>
      <w:r w:rsidR="00690CD2" w:rsidRPr="00B0225D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690CD2" w:rsidRPr="00B0225D">
        <w:rPr>
          <w:rFonts w:ascii="Times New Roman" w:hAnsi="Times New Roman"/>
          <w:sz w:val="28"/>
          <w:szCs w:val="28"/>
        </w:rPr>
        <w:t xml:space="preserve"> и Национальное объединение саморегулируемых организаций.</w:t>
      </w:r>
    </w:p>
    <w:p w:rsidR="00AB3141" w:rsidRPr="00B0225D" w:rsidRDefault="00AB3141" w:rsidP="00AB314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Партнерством на внеочередном общем собрании членов был сформирован компенсационный фонд возмещения вреда, а также утверждены документы, р</w:t>
      </w:r>
      <w:r w:rsidRPr="00B0225D">
        <w:rPr>
          <w:rFonts w:ascii="Times New Roman" w:hAnsi="Times New Roman"/>
          <w:sz w:val="28"/>
          <w:szCs w:val="28"/>
        </w:rPr>
        <w:t>е</w:t>
      </w:r>
      <w:r w:rsidRPr="00B0225D">
        <w:rPr>
          <w:rFonts w:ascii="Times New Roman" w:hAnsi="Times New Roman"/>
          <w:sz w:val="28"/>
          <w:szCs w:val="28"/>
        </w:rPr>
        <w:t xml:space="preserve">гламентирующие </w:t>
      </w:r>
      <w:r w:rsidR="0034467A" w:rsidRPr="00B0225D">
        <w:rPr>
          <w:rFonts w:ascii="Times New Roman" w:hAnsi="Times New Roman"/>
          <w:sz w:val="28"/>
          <w:szCs w:val="28"/>
        </w:rPr>
        <w:t>порядок формирования и использования компенсационных фондов Партнерства.</w:t>
      </w:r>
    </w:p>
    <w:p w:rsidR="0034467A" w:rsidRDefault="00690CD2" w:rsidP="00AE4A7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течение </w:t>
      </w:r>
      <w:r w:rsidRPr="00B0225D">
        <w:rPr>
          <w:rFonts w:ascii="Times New Roman" w:hAnsi="Times New Roman"/>
          <w:sz w:val="28"/>
          <w:szCs w:val="28"/>
          <w:lang w:val="en-US"/>
        </w:rPr>
        <w:t>III</w:t>
      </w:r>
      <w:r w:rsidRPr="00B0225D">
        <w:rPr>
          <w:rFonts w:ascii="Times New Roman" w:hAnsi="Times New Roman"/>
          <w:sz w:val="28"/>
          <w:szCs w:val="28"/>
        </w:rPr>
        <w:t xml:space="preserve"> и </w:t>
      </w:r>
      <w:r w:rsidRPr="00B0225D">
        <w:rPr>
          <w:rFonts w:ascii="Times New Roman" w:hAnsi="Times New Roman"/>
          <w:sz w:val="28"/>
          <w:szCs w:val="28"/>
          <w:lang w:val="en-US"/>
        </w:rPr>
        <w:t>IV</w:t>
      </w:r>
      <w:r w:rsidRPr="00B0225D">
        <w:rPr>
          <w:rFonts w:ascii="Times New Roman" w:hAnsi="Times New Roman"/>
          <w:sz w:val="28"/>
          <w:szCs w:val="28"/>
        </w:rPr>
        <w:t xml:space="preserve"> квартала 2016 года Партнерство оказывало содействие своим членам </w:t>
      </w:r>
      <w:r w:rsidR="00113A3B">
        <w:rPr>
          <w:rFonts w:ascii="Times New Roman" w:hAnsi="Times New Roman"/>
          <w:sz w:val="28"/>
          <w:szCs w:val="28"/>
        </w:rPr>
        <w:t>в разъяснении</w:t>
      </w:r>
      <w:r w:rsidRPr="00B0225D">
        <w:rPr>
          <w:rFonts w:ascii="Times New Roman" w:hAnsi="Times New Roman"/>
          <w:sz w:val="28"/>
          <w:szCs w:val="28"/>
        </w:rPr>
        <w:t xml:space="preserve"> норм законодательства, в том числе в части новых требований </w:t>
      </w:r>
      <w:r w:rsidR="00F8650F" w:rsidRPr="00B0225D">
        <w:rPr>
          <w:rFonts w:ascii="Times New Roman" w:hAnsi="Times New Roman"/>
          <w:sz w:val="28"/>
          <w:szCs w:val="28"/>
        </w:rPr>
        <w:t>к работникам, порядка включения сведений в национальный реестр специалистов, порядка и оснований расчета взносов в компенсационные фо</w:t>
      </w:r>
      <w:r w:rsidR="00F8650F" w:rsidRPr="00B0225D">
        <w:rPr>
          <w:rFonts w:ascii="Times New Roman" w:hAnsi="Times New Roman"/>
          <w:sz w:val="28"/>
          <w:szCs w:val="28"/>
        </w:rPr>
        <w:t>н</w:t>
      </w:r>
      <w:r w:rsidR="00F8650F" w:rsidRPr="00B0225D">
        <w:rPr>
          <w:rFonts w:ascii="Times New Roman" w:hAnsi="Times New Roman"/>
          <w:sz w:val="28"/>
          <w:szCs w:val="28"/>
        </w:rPr>
        <w:t>ды, определения уровня ответственности по обязательствам и проч</w:t>
      </w:r>
      <w:r w:rsidR="00113A3B">
        <w:rPr>
          <w:rFonts w:ascii="Times New Roman" w:hAnsi="Times New Roman"/>
          <w:sz w:val="28"/>
          <w:szCs w:val="28"/>
        </w:rPr>
        <w:t>ее</w:t>
      </w:r>
      <w:r w:rsidR="00F8650F" w:rsidRPr="00B0225D">
        <w:rPr>
          <w:rFonts w:ascii="Times New Roman" w:hAnsi="Times New Roman"/>
          <w:sz w:val="28"/>
          <w:szCs w:val="28"/>
        </w:rPr>
        <w:t>.</w:t>
      </w:r>
      <w:r w:rsidRPr="00B0225D">
        <w:rPr>
          <w:rFonts w:ascii="Times New Roman" w:hAnsi="Times New Roman"/>
          <w:sz w:val="28"/>
          <w:szCs w:val="28"/>
        </w:rPr>
        <w:t xml:space="preserve"> </w:t>
      </w:r>
    </w:p>
    <w:p w:rsidR="00113A3B" w:rsidRDefault="00113A3B" w:rsidP="00AE4A7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 для утверждения Общим Собранием комплект нормативных документов:</w:t>
      </w:r>
    </w:p>
    <w:p w:rsidR="00113A3B" w:rsidRPr="00113A3B" w:rsidRDefault="00113A3B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107">
        <w:rPr>
          <w:rFonts w:ascii="Times New Roman" w:hAnsi="Times New Roman"/>
          <w:sz w:val="28"/>
          <w:szCs w:val="28"/>
        </w:rPr>
        <w:t>Изменения</w:t>
      </w:r>
      <w:r w:rsidRPr="00113A3B">
        <w:rPr>
          <w:rFonts w:ascii="Times New Roman" w:hAnsi="Times New Roman"/>
          <w:sz w:val="28"/>
          <w:szCs w:val="28"/>
        </w:rPr>
        <w:t xml:space="preserve"> в Устав НП СРО «Нефтегазпроект-Альянс»;</w:t>
      </w:r>
    </w:p>
    <w:p w:rsidR="00113A3B" w:rsidRPr="00113A3B" w:rsidRDefault="00113A3B" w:rsidP="00AE4A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4107">
        <w:rPr>
          <w:rFonts w:ascii="Times New Roman" w:hAnsi="Times New Roman"/>
          <w:sz w:val="28"/>
          <w:szCs w:val="28"/>
        </w:rPr>
        <w:t xml:space="preserve"> Изменения</w:t>
      </w:r>
      <w:r w:rsidRPr="00113A3B">
        <w:rPr>
          <w:rFonts w:ascii="Times New Roman" w:hAnsi="Times New Roman"/>
          <w:sz w:val="28"/>
          <w:szCs w:val="28"/>
        </w:rPr>
        <w:t xml:space="preserve"> в Положение о компенсационном фонде обеспечения договорных обязательств НП СРО «Нефтегазпроект-Альянс» (утв. решением внеочередного </w:t>
      </w:r>
      <w:r w:rsidRPr="00113A3B">
        <w:rPr>
          <w:rFonts w:ascii="Times New Roman" w:hAnsi="Times New Roman"/>
          <w:sz w:val="28"/>
          <w:szCs w:val="28"/>
        </w:rPr>
        <w:lastRenderedPageBreak/>
        <w:t>Общего собрания членов НП СРО «Нефтегазпроект-Альянс», протокол от 15.12.2016 № 20);</w:t>
      </w:r>
    </w:p>
    <w:p w:rsidR="00113A3B" w:rsidRPr="00113A3B" w:rsidRDefault="00274107" w:rsidP="00AE4A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="00113A3B" w:rsidRPr="00113A3B">
        <w:rPr>
          <w:rFonts w:ascii="Times New Roman" w:hAnsi="Times New Roman"/>
          <w:sz w:val="28"/>
          <w:szCs w:val="28"/>
        </w:rPr>
        <w:t xml:space="preserve"> о членстве НП СРО «Нефтегазпроект-Альянс», в том числе о тр</w:t>
      </w:r>
      <w:r w:rsidR="00113A3B" w:rsidRPr="00113A3B">
        <w:rPr>
          <w:rFonts w:ascii="Times New Roman" w:hAnsi="Times New Roman"/>
          <w:sz w:val="28"/>
          <w:szCs w:val="28"/>
        </w:rPr>
        <w:t>е</w:t>
      </w:r>
      <w:r w:rsidR="00113A3B" w:rsidRPr="00113A3B">
        <w:rPr>
          <w:rFonts w:ascii="Times New Roman" w:hAnsi="Times New Roman"/>
          <w:sz w:val="28"/>
          <w:szCs w:val="28"/>
        </w:rPr>
        <w:t>бованиях к членам, о размере, порядке расчета и уплаты вступительного взноса, членских взносов;</w:t>
      </w:r>
    </w:p>
    <w:p w:rsidR="00113A3B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="00113A3B" w:rsidRPr="00274107">
        <w:rPr>
          <w:rFonts w:ascii="Times New Roman" w:hAnsi="Times New Roman"/>
          <w:sz w:val="28"/>
          <w:szCs w:val="28"/>
        </w:rPr>
        <w:t xml:space="preserve"> о мерах дисциплинарного воздействия НП СРО «Нефтегазпроект-Альянс»;</w:t>
      </w:r>
    </w:p>
    <w:p w:rsidR="00113A3B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="00113A3B" w:rsidRPr="00274107">
        <w:rPr>
          <w:rFonts w:ascii="Times New Roman" w:hAnsi="Times New Roman"/>
          <w:sz w:val="28"/>
          <w:szCs w:val="28"/>
        </w:rPr>
        <w:t xml:space="preserve"> о процедуре рассмотрения жалоб на действия (бездействие) чл</w:t>
      </w:r>
      <w:r w:rsidR="00113A3B" w:rsidRPr="00274107">
        <w:rPr>
          <w:rFonts w:ascii="Times New Roman" w:hAnsi="Times New Roman"/>
          <w:sz w:val="28"/>
          <w:szCs w:val="28"/>
        </w:rPr>
        <w:t>е</w:t>
      </w:r>
      <w:r w:rsidR="00113A3B" w:rsidRPr="00274107">
        <w:rPr>
          <w:rFonts w:ascii="Times New Roman" w:hAnsi="Times New Roman"/>
          <w:sz w:val="28"/>
          <w:szCs w:val="28"/>
        </w:rPr>
        <w:t>нов НП СРО «Нефтегазпроект-Альянс» и иных обращений, поступивших в НП СРО «Нефтегазпроект-Альянс»;</w:t>
      </w:r>
    </w:p>
    <w:p w:rsidR="00113A3B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</w:t>
      </w:r>
      <w:r w:rsidR="00113A3B" w:rsidRPr="00274107">
        <w:rPr>
          <w:rFonts w:ascii="Times New Roman" w:hAnsi="Times New Roman"/>
          <w:sz w:val="28"/>
          <w:szCs w:val="28"/>
        </w:rPr>
        <w:t xml:space="preserve"> реестре членов НП СРО «Нефтегазпроект-Альянс»;</w:t>
      </w:r>
    </w:p>
    <w:p w:rsidR="00113A3B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="00113A3B" w:rsidRPr="00274107">
        <w:rPr>
          <w:rFonts w:ascii="Times New Roman" w:hAnsi="Times New Roman"/>
          <w:sz w:val="28"/>
          <w:szCs w:val="28"/>
        </w:rPr>
        <w:t xml:space="preserve"> о проведении в НП СРО «Нефтегазпроект-Альянс» анализа де</w:t>
      </w:r>
      <w:r w:rsidR="00113A3B" w:rsidRPr="00274107">
        <w:rPr>
          <w:rFonts w:ascii="Times New Roman" w:hAnsi="Times New Roman"/>
          <w:sz w:val="28"/>
          <w:szCs w:val="28"/>
        </w:rPr>
        <w:t>я</w:t>
      </w:r>
      <w:r w:rsidR="00113A3B" w:rsidRPr="00274107">
        <w:rPr>
          <w:rFonts w:ascii="Times New Roman" w:hAnsi="Times New Roman"/>
          <w:sz w:val="28"/>
          <w:szCs w:val="28"/>
        </w:rPr>
        <w:t>тельности своих членов на основании информации, представляемой ими в фо</w:t>
      </w:r>
      <w:r w:rsidR="00113A3B" w:rsidRPr="00274107">
        <w:rPr>
          <w:rFonts w:ascii="Times New Roman" w:hAnsi="Times New Roman"/>
          <w:sz w:val="28"/>
          <w:szCs w:val="28"/>
        </w:rPr>
        <w:t>р</w:t>
      </w:r>
      <w:r w:rsidR="00113A3B" w:rsidRPr="00274107">
        <w:rPr>
          <w:rFonts w:ascii="Times New Roman" w:hAnsi="Times New Roman"/>
          <w:sz w:val="28"/>
          <w:szCs w:val="28"/>
        </w:rPr>
        <w:t>ме отчетов.</w:t>
      </w:r>
    </w:p>
    <w:p w:rsidR="00113A3B" w:rsidRDefault="00274107" w:rsidP="00AE4A7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107">
        <w:rPr>
          <w:rFonts w:ascii="Times New Roman" w:hAnsi="Times New Roman"/>
          <w:sz w:val="28"/>
          <w:szCs w:val="28"/>
        </w:rPr>
        <w:t>Подготовлен для утверждения Общим Собранием комплект нормативных документов, которые</w:t>
      </w:r>
      <w:r>
        <w:rPr>
          <w:rFonts w:ascii="Times New Roman" w:hAnsi="Times New Roman"/>
          <w:sz w:val="28"/>
          <w:szCs w:val="28"/>
        </w:rPr>
        <w:t xml:space="preserve"> должны утратить силу с 01.07.</w:t>
      </w:r>
      <w:r w:rsidRPr="00274107">
        <w:rPr>
          <w:rFonts w:ascii="Times New Roman" w:hAnsi="Times New Roman"/>
          <w:sz w:val="28"/>
          <w:szCs w:val="28"/>
        </w:rPr>
        <w:t>17 года: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</w:t>
      </w:r>
      <w:r w:rsidRPr="00274107">
        <w:rPr>
          <w:rFonts w:ascii="Times New Roman" w:hAnsi="Times New Roman"/>
          <w:sz w:val="28"/>
          <w:szCs w:val="28"/>
        </w:rPr>
        <w:t xml:space="preserve"> к выдаче свидетельств о допуске к работам, которые оказывают влияние на безопасность объектов капитального строительства;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107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274107">
        <w:rPr>
          <w:rFonts w:ascii="Times New Roman" w:hAnsi="Times New Roman"/>
          <w:sz w:val="28"/>
          <w:szCs w:val="28"/>
        </w:rPr>
        <w:t xml:space="preserve"> контроля в области саморегулирования;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</w:t>
      </w:r>
      <w:r w:rsidRPr="00274107">
        <w:rPr>
          <w:rFonts w:ascii="Times New Roman" w:hAnsi="Times New Roman"/>
          <w:sz w:val="28"/>
          <w:szCs w:val="28"/>
        </w:rPr>
        <w:t xml:space="preserve"> к страхованию ответственности;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274107">
        <w:rPr>
          <w:rFonts w:ascii="Times New Roman" w:hAnsi="Times New Roman"/>
          <w:sz w:val="28"/>
          <w:szCs w:val="28"/>
        </w:rPr>
        <w:t xml:space="preserve"> о приеме в члены и прекращении членства в НП СРО «Нефтега</w:t>
      </w:r>
      <w:r w:rsidRPr="00274107">
        <w:rPr>
          <w:rFonts w:ascii="Times New Roman" w:hAnsi="Times New Roman"/>
          <w:sz w:val="28"/>
          <w:szCs w:val="28"/>
        </w:rPr>
        <w:t>з</w:t>
      </w:r>
      <w:r w:rsidRPr="00274107">
        <w:rPr>
          <w:rFonts w:ascii="Times New Roman" w:hAnsi="Times New Roman"/>
          <w:sz w:val="28"/>
          <w:szCs w:val="28"/>
        </w:rPr>
        <w:t>проект-Альянс»;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107">
        <w:rPr>
          <w:rFonts w:ascii="Times New Roman" w:hAnsi="Times New Roman"/>
          <w:sz w:val="28"/>
          <w:szCs w:val="28"/>
        </w:rPr>
        <w:t>Положение об уплате вступительных и членских взносов в НП С</w:t>
      </w:r>
      <w:r w:rsidR="00697FC6">
        <w:rPr>
          <w:rFonts w:ascii="Times New Roman" w:hAnsi="Times New Roman"/>
          <w:sz w:val="28"/>
          <w:szCs w:val="28"/>
        </w:rPr>
        <w:t>-</w:t>
      </w:r>
      <w:r w:rsidRPr="00274107">
        <w:rPr>
          <w:rFonts w:ascii="Times New Roman" w:hAnsi="Times New Roman"/>
          <w:sz w:val="28"/>
          <w:szCs w:val="28"/>
        </w:rPr>
        <w:t>РО «Нефт</w:t>
      </w:r>
      <w:r w:rsidRPr="00274107">
        <w:rPr>
          <w:rFonts w:ascii="Times New Roman" w:hAnsi="Times New Roman"/>
          <w:sz w:val="28"/>
          <w:szCs w:val="28"/>
        </w:rPr>
        <w:t>е</w:t>
      </w:r>
      <w:r w:rsidRPr="00274107">
        <w:rPr>
          <w:rFonts w:ascii="Times New Roman" w:hAnsi="Times New Roman"/>
          <w:sz w:val="28"/>
          <w:szCs w:val="28"/>
        </w:rPr>
        <w:t>г</w:t>
      </w:r>
      <w:r w:rsidR="00697FC6">
        <w:rPr>
          <w:rFonts w:ascii="Times New Roman" w:hAnsi="Times New Roman"/>
          <w:sz w:val="28"/>
          <w:szCs w:val="28"/>
        </w:rPr>
        <w:t>а</w:t>
      </w:r>
      <w:r w:rsidRPr="00274107">
        <w:rPr>
          <w:rFonts w:ascii="Times New Roman" w:hAnsi="Times New Roman"/>
          <w:sz w:val="28"/>
          <w:szCs w:val="28"/>
        </w:rPr>
        <w:t>зпроект-Альянс»;</w:t>
      </w:r>
    </w:p>
    <w:p w:rsidR="00274107" w:rsidRPr="00274107" w:rsidRDefault="00274107" w:rsidP="00AE4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107">
        <w:rPr>
          <w:rFonts w:ascii="Times New Roman" w:hAnsi="Times New Roman"/>
          <w:sz w:val="28"/>
          <w:szCs w:val="28"/>
        </w:rPr>
        <w:t>Положения о системе мер дисциплинарного воздействия в НП СРО «Нефтег</w:t>
      </w:r>
      <w:r w:rsidRPr="00274107">
        <w:rPr>
          <w:rFonts w:ascii="Times New Roman" w:hAnsi="Times New Roman"/>
          <w:sz w:val="28"/>
          <w:szCs w:val="28"/>
        </w:rPr>
        <w:t>а</w:t>
      </w:r>
      <w:r w:rsidRPr="00274107">
        <w:rPr>
          <w:rFonts w:ascii="Times New Roman" w:hAnsi="Times New Roman"/>
          <w:sz w:val="28"/>
          <w:szCs w:val="28"/>
        </w:rPr>
        <w:t>зпроект-Альянс».</w:t>
      </w:r>
    </w:p>
    <w:p w:rsidR="00FC3304" w:rsidRDefault="00FC3304" w:rsidP="00AE4A7D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соответствии с указаниями Президента РФ В.В. Путина и принятием нового законодательства</w:t>
      </w:r>
      <w:r w:rsidR="00697FC6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в 2016 году правоохранительными органами пров</w:t>
      </w:r>
      <w:r w:rsidRPr="00B0225D">
        <w:rPr>
          <w:rFonts w:ascii="Times New Roman" w:hAnsi="Times New Roman"/>
          <w:sz w:val="28"/>
          <w:szCs w:val="28"/>
        </w:rPr>
        <w:t>о</w:t>
      </w:r>
      <w:r w:rsidRPr="00B0225D">
        <w:rPr>
          <w:rFonts w:ascii="Times New Roman" w:hAnsi="Times New Roman"/>
          <w:sz w:val="28"/>
          <w:szCs w:val="28"/>
        </w:rPr>
        <w:t>дились сплошные проверки саморегулируемых организаций на предмет собл</w:t>
      </w:r>
      <w:r w:rsidRPr="00B0225D">
        <w:rPr>
          <w:rFonts w:ascii="Times New Roman" w:hAnsi="Times New Roman"/>
          <w:sz w:val="28"/>
          <w:szCs w:val="28"/>
        </w:rPr>
        <w:t>ю</w:t>
      </w:r>
      <w:r w:rsidRPr="00B0225D">
        <w:rPr>
          <w:rFonts w:ascii="Times New Roman" w:hAnsi="Times New Roman"/>
          <w:sz w:val="28"/>
          <w:szCs w:val="28"/>
        </w:rPr>
        <w:t>дения законодательства. В отношении Партнерства проверки проводились Ф</w:t>
      </w:r>
      <w:r w:rsidRPr="00B0225D">
        <w:rPr>
          <w:rFonts w:ascii="Times New Roman" w:hAnsi="Times New Roman"/>
          <w:sz w:val="28"/>
          <w:szCs w:val="28"/>
        </w:rPr>
        <w:t>е</w:t>
      </w:r>
      <w:r w:rsidRPr="00B0225D">
        <w:rPr>
          <w:rFonts w:ascii="Times New Roman" w:hAnsi="Times New Roman"/>
          <w:sz w:val="28"/>
          <w:szCs w:val="28"/>
        </w:rPr>
        <w:t>деральной антимонопольной службой и Мещанской межрайонной прокурат</w:t>
      </w:r>
      <w:r w:rsidRPr="00B0225D">
        <w:rPr>
          <w:rFonts w:ascii="Times New Roman" w:hAnsi="Times New Roman"/>
          <w:sz w:val="28"/>
          <w:szCs w:val="28"/>
        </w:rPr>
        <w:t>у</w:t>
      </w:r>
      <w:r w:rsidRPr="00B0225D">
        <w:rPr>
          <w:rFonts w:ascii="Times New Roman" w:hAnsi="Times New Roman"/>
          <w:sz w:val="28"/>
          <w:szCs w:val="28"/>
        </w:rPr>
        <w:t>рой. Партнерством в указанные органы представлены запрошенные документы, проверки успешно пройдены.</w:t>
      </w:r>
    </w:p>
    <w:p w:rsidR="00697FC6" w:rsidRDefault="00697FC6" w:rsidP="00697FC6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3569" w:rsidRPr="00274107" w:rsidRDefault="00673569" w:rsidP="0067356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 по вопросам саморегулиров</w:t>
      </w:r>
      <w:r w:rsidRPr="00673569">
        <w:rPr>
          <w:rFonts w:ascii="Times New Roman" w:hAnsi="Times New Roman"/>
          <w:b/>
          <w:bCs/>
          <w:sz w:val="28"/>
          <w:szCs w:val="28"/>
        </w:rPr>
        <w:t>а</w:t>
      </w:r>
      <w:r w:rsidRPr="00673569">
        <w:rPr>
          <w:rFonts w:ascii="Times New Roman" w:hAnsi="Times New Roman"/>
          <w:b/>
          <w:bCs/>
          <w:sz w:val="28"/>
          <w:szCs w:val="28"/>
        </w:rPr>
        <w:t>ния и создания нормативной Документации и иных документов.</w:t>
      </w:r>
    </w:p>
    <w:p w:rsidR="00673569" w:rsidRPr="00673569" w:rsidRDefault="00673569" w:rsidP="0067356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A906DF" w:rsidRPr="00B0225D">
        <w:rPr>
          <w:rFonts w:ascii="Times New Roman" w:hAnsi="Times New Roman"/>
          <w:sz w:val="28"/>
          <w:szCs w:val="28"/>
        </w:rPr>
        <w:t>6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E407F2" w:rsidRPr="00B0225D">
        <w:rPr>
          <w:rFonts w:ascii="Times New Roman" w:hAnsi="Times New Roman"/>
          <w:sz w:val="28"/>
          <w:szCs w:val="28"/>
        </w:rPr>
        <w:t>Партнёрства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</w:t>
      </w:r>
      <w:r w:rsidR="00423D4F" w:rsidRPr="00B0225D">
        <w:rPr>
          <w:rFonts w:ascii="Times New Roman" w:hAnsi="Times New Roman"/>
          <w:sz w:val="28"/>
          <w:szCs w:val="28"/>
        </w:rPr>
        <w:t>я</w:t>
      </w:r>
      <w:r w:rsidR="00423D4F" w:rsidRPr="00B0225D">
        <w:rPr>
          <w:rFonts w:ascii="Times New Roman" w:hAnsi="Times New Roman"/>
          <w:sz w:val="28"/>
          <w:szCs w:val="28"/>
        </w:rPr>
        <w:t xml:space="preserve">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</w:t>
      </w:r>
      <w:r w:rsidR="00F8650F" w:rsidRPr="00B0225D">
        <w:rPr>
          <w:rFonts w:ascii="Times New Roman" w:hAnsi="Times New Roman"/>
          <w:sz w:val="28"/>
          <w:szCs w:val="28"/>
        </w:rPr>
        <w:t>и</w:t>
      </w:r>
      <w:r w:rsidR="00F8650F" w:rsidRPr="00B0225D">
        <w:rPr>
          <w:rFonts w:ascii="Times New Roman" w:hAnsi="Times New Roman"/>
          <w:sz w:val="28"/>
          <w:szCs w:val="28"/>
        </w:rPr>
        <w:t>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</w:t>
      </w:r>
      <w:r w:rsidR="006F323A" w:rsidRPr="00B0225D">
        <w:rPr>
          <w:rFonts w:ascii="Times New Roman" w:hAnsi="Times New Roman"/>
          <w:sz w:val="28"/>
          <w:szCs w:val="28"/>
        </w:rPr>
        <w:t>о</w:t>
      </w:r>
      <w:r w:rsidR="006F323A" w:rsidRPr="00B0225D">
        <w:rPr>
          <w:rFonts w:ascii="Times New Roman" w:hAnsi="Times New Roman"/>
          <w:sz w:val="28"/>
          <w:szCs w:val="28"/>
        </w:rPr>
        <w:t>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Pr="00B0225D">
        <w:rPr>
          <w:rFonts w:ascii="Times New Roman" w:hAnsi="Times New Roman"/>
          <w:bCs/>
          <w:sz w:val="28"/>
          <w:szCs w:val="28"/>
        </w:rPr>
        <w:t>Комитета по техн</w:t>
      </w:r>
      <w:r w:rsidRPr="00B0225D">
        <w:rPr>
          <w:rFonts w:ascii="Times New Roman" w:hAnsi="Times New Roman"/>
          <w:bCs/>
          <w:sz w:val="28"/>
          <w:szCs w:val="28"/>
        </w:rPr>
        <w:t>о</w:t>
      </w:r>
      <w:r w:rsidRPr="00B0225D">
        <w:rPr>
          <w:rFonts w:ascii="Times New Roman" w:hAnsi="Times New Roman"/>
          <w:bCs/>
          <w:sz w:val="28"/>
          <w:szCs w:val="28"/>
        </w:rPr>
        <w:t>логическому проектиро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ванию </w:t>
      </w:r>
      <w:r w:rsidR="00A906DF" w:rsidRPr="00B0225D">
        <w:rPr>
          <w:rFonts w:ascii="Times New Roman" w:hAnsi="Times New Roman"/>
          <w:bCs/>
          <w:sz w:val="28"/>
          <w:szCs w:val="28"/>
        </w:rPr>
        <w:t>и Комитете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Комитетами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lastRenderedPageBreak/>
        <w:t>проектах, о толковании правовых норм и о позиции органов власти по вопросам саморегулирования.</w:t>
      </w:r>
    </w:p>
    <w:p w:rsidR="006F323A" w:rsidRPr="00B0225D" w:rsidRDefault="00DB261C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E407F2" w:rsidRPr="00B0225D">
        <w:rPr>
          <w:rFonts w:ascii="Times New Roman" w:hAnsi="Times New Roman"/>
          <w:sz w:val="28"/>
          <w:szCs w:val="28"/>
        </w:rPr>
        <w:t>Партнё</w:t>
      </w:r>
      <w:r w:rsidR="00E407F2" w:rsidRPr="00B0225D">
        <w:rPr>
          <w:rFonts w:ascii="Times New Roman" w:hAnsi="Times New Roman"/>
          <w:sz w:val="28"/>
          <w:szCs w:val="28"/>
        </w:rPr>
        <w:t>р</w:t>
      </w:r>
      <w:r w:rsidR="00E407F2" w:rsidRPr="00B0225D">
        <w:rPr>
          <w:rFonts w:ascii="Times New Roman" w:hAnsi="Times New Roman"/>
          <w:sz w:val="28"/>
          <w:szCs w:val="28"/>
        </w:rPr>
        <w:t>ства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 и создания и соверше</w:t>
      </w:r>
      <w:r w:rsidR="006F323A" w:rsidRPr="00B0225D">
        <w:rPr>
          <w:rFonts w:ascii="Times New Roman" w:hAnsi="Times New Roman"/>
          <w:sz w:val="28"/>
          <w:szCs w:val="28"/>
        </w:rPr>
        <w:t>н</w:t>
      </w:r>
      <w:r w:rsidR="006F323A" w:rsidRPr="00B0225D">
        <w:rPr>
          <w:rFonts w:ascii="Times New Roman" w:hAnsi="Times New Roman"/>
          <w:sz w:val="28"/>
          <w:szCs w:val="28"/>
        </w:rPr>
        <w:t>ствования нормативной базы.</w:t>
      </w:r>
    </w:p>
    <w:p w:rsidR="00BE130A" w:rsidRPr="00B0225D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3E" w:rsidRPr="00B0225D" w:rsidRDefault="003C6FB7" w:rsidP="000760D5">
      <w:pPr>
        <w:spacing w:before="24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>Штатный состав аппарата управления Партнерства</w:t>
      </w:r>
    </w:p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701"/>
      </w:tblGrid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шт. ед.</w:t>
            </w:r>
          </w:p>
        </w:tc>
      </w:tr>
      <w:tr w:rsidR="00C05828" w:rsidRPr="00B0225D" w:rsidTr="00C05828">
        <w:trPr>
          <w:trHeight w:val="381"/>
        </w:trPr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Зам. Генерального директора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0,33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5,33</w:t>
            </w:r>
          </w:p>
        </w:tc>
      </w:tr>
    </w:tbl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C75BF" w:rsidRDefault="000C75BF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3209A" w:rsidRPr="00B0225D" w:rsidRDefault="0023209A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B261C" w:rsidRPr="00B0225D" w:rsidRDefault="00DB261C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02803" w:rsidRPr="00B0225D" w:rsidRDefault="00B02803" w:rsidP="0006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1-ом листе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Default="003C6FB7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3209A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3209A" w:rsidRPr="00B0225D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02803" w:rsidRPr="00B0225D" w:rsidRDefault="00B02803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C75BF" w:rsidRPr="00B0225D" w:rsidRDefault="000C75BF" w:rsidP="009E4F3E">
      <w:pPr>
        <w:spacing w:after="0" w:line="240" w:lineRule="auto"/>
        <w:rPr>
          <w:rFonts w:ascii="Times New Roman" w:hAnsi="Times New Roman"/>
        </w:rPr>
      </w:pPr>
    </w:p>
    <w:p w:rsidR="009E4F3E" w:rsidRDefault="009E4F3E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                      И.И. </w:t>
      </w:r>
      <w:proofErr w:type="spellStart"/>
      <w:r w:rsidRPr="00B0225D">
        <w:rPr>
          <w:rFonts w:ascii="Times New Roman" w:hAnsi="Times New Roman"/>
          <w:sz w:val="28"/>
          <w:szCs w:val="28"/>
        </w:rPr>
        <w:t>Горьков</w:t>
      </w:r>
      <w:proofErr w:type="spellEnd"/>
    </w:p>
    <w:p w:rsidR="00AE4A7D" w:rsidRDefault="00AE4A7D" w:rsidP="009E4F3E">
      <w:pPr>
        <w:spacing w:after="0" w:line="240" w:lineRule="auto"/>
        <w:rPr>
          <w:rFonts w:ascii="Times New Roman" w:hAnsi="Times New Roman"/>
          <w:sz w:val="28"/>
          <w:szCs w:val="28"/>
        </w:rPr>
        <w:sectPr w:rsidR="00AE4A7D" w:rsidSect="00C257D1">
          <w:headerReference w:type="default" r:id="rId9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t>к отчету Генерального директора НП СРО «Нефтегазпроект-Альянс»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t>утв. решением Обще</w:t>
      </w:r>
      <w:bookmarkStart w:id="0" w:name="_GoBack"/>
      <w:bookmarkEnd w:id="0"/>
      <w:r w:rsidRPr="00AE4A7D">
        <w:rPr>
          <w:rFonts w:ascii="Times New Roman" w:hAnsi="Times New Roman"/>
          <w:sz w:val="20"/>
          <w:szCs w:val="20"/>
        </w:rPr>
        <w:t>го собрания членов НП СРО «Нефтегазпроект-Альянс»,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t xml:space="preserve">протокол от </w:t>
      </w:r>
      <w:r w:rsidR="00A10574">
        <w:rPr>
          <w:rFonts w:ascii="Times New Roman" w:hAnsi="Times New Roman"/>
          <w:sz w:val="20"/>
          <w:szCs w:val="20"/>
        </w:rPr>
        <w:t>13.04</w:t>
      </w:r>
      <w:r w:rsidRPr="00AE4A7D">
        <w:rPr>
          <w:rFonts w:ascii="Times New Roman" w:hAnsi="Times New Roman"/>
          <w:sz w:val="20"/>
          <w:szCs w:val="20"/>
        </w:rPr>
        <w:t>.2017 № 21</w:t>
      </w:r>
    </w:p>
    <w:p w:rsidR="00AE4A7D" w:rsidRDefault="00AE4A7D" w:rsidP="00AE4A7D">
      <w:pPr>
        <w:spacing w:line="240" w:lineRule="auto"/>
        <w:jc w:val="center"/>
        <w:rPr>
          <w:sz w:val="20"/>
          <w:szCs w:val="20"/>
        </w:rPr>
      </w:pPr>
    </w:p>
    <w:p w:rsidR="00AE4A7D" w:rsidRPr="00037D04" w:rsidRDefault="00AE4A7D" w:rsidP="00AE4A7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6628"/>
        <w:gridCol w:w="1369"/>
        <w:gridCol w:w="1466"/>
      </w:tblGrid>
      <w:tr w:rsidR="00AE4A7D" w:rsidRPr="00037D04" w:rsidTr="00FC361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Отчет об исполнении сметы доходов и расходов </w:t>
            </w:r>
          </w:p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НП СРО "Нефтегазпроект-Альянс" за 2016 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AE4A7D" w:rsidRPr="00037D04" w:rsidTr="00FC361B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план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фак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т(</w:t>
            </w:r>
            <w:proofErr w:type="spellStart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AE4A7D" w:rsidRPr="00037D04" w:rsidTr="00FC361B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63 054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73 937</w:t>
            </w:r>
          </w:p>
        </w:tc>
      </w:tr>
      <w:tr w:rsidR="00AE4A7D" w:rsidRPr="00037D04" w:rsidTr="00FC361B">
        <w:trPr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1  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</w:tr>
      <w:tr w:rsidR="00AE4A7D" w:rsidRPr="00037D04" w:rsidTr="00FC361B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16 350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13 635</w:t>
            </w:r>
          </w:p>
        </w:tc>
      </w:tr>
      <w:tr w:rsidR="00AE4A7D" w:rsidRPr="00037D04" w:rsidTr="00FC361B">
        <w:trPr>
          <w:trHeight w:val="1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13 635</w:t>
            </w:r>
          </w:p>
        </w:tc>
      </w:tr>
      <w:tr w:rsidR="00AE4A7D" w:rsidRPr="00037D04" w:rsidTr="00FC361B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3800 (всего 10800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7000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5604 (всего 16487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10883)</w:t>
            </w:r>
          </w:p>
        </w:tc>
      </w:tr>
      <w:tr w:rsidR="00AE4A7D" w:rsidRPr="00037D04" w:rsidTr="00FC361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19 239</w:t>
            </w:r>
          </w:p>
        </w:tc>
      </w:tr>
      <w:tr w:rsidR="00AE4A7D" w:rsidRPr="00037D04" w:rsidTr="00FC361B">
        <w:trPr>
          <w:trHeight w:val="25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87536***</w:t>
            </w:r>
          </w:p>
        </w:tc>
      </w:tr>
      <w:tr w:rsidR="00AE4A7D" w:rsidRPr="00037D04" w:rsidTr="00FC361B">
        <w:trPr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FC361B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 со страх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выми взносами , 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12 593</w:t>
            </w:r>
          </w:p>
        </w:tc>
      </w:tr>
      <w:tr w:rsidR="00AE4A7D" w:rsidRPr="00037D04" w:rsidTr="00FC361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тера со страховыми взносами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AE4A7D" w:rsidRPr="00037D04" w:rsidTr="00FC361B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AE4A7D" w:rsidRPr="00037D04" w:rsidTr="00FC361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</w:t>
            </w:r>
            <w:proofErr w:type="gram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,к</w:t>
            </w:r>
            <w:proofErr w:type="gram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офе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AE4A7D" w:rsidRPr="00037D04" w:rsidTr="00FC361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 сотовая мобил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ь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ная,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), почта, копировальные услуги, д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ставка и сопровождение грузов.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AE4A7D" w:rsidRPr="00037D04" w:rsidTr="00FC361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тестации рабочих мест,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AE4A7D" w:rsidRPr="00037D04" w:rsidTr="00FC361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информационные, ко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сультационные семинары, курсы.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417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формационное сопровождение компьютерных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услуги, подписка на периодич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ские издания, изготовление визитных карточек , прочее)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</w:t>
            </w:r>
          </w:p>
        </w:tc>
      </w:tr>
      <w:tr w:rsidR="00AE4A7D" w:rsidRPr="00037D04" w:rsidTr="00FC361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договорам, всего (на по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держку деятельности СРО, создание нормативной базы, проведение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страхование членов НП СРО)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294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AE4A7D" w:rsidRPr="00037D04" w:rsidTr="00FC361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E4A7D" w:rsidRPr="00037D04" w:rsidTr="00FC361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ПРИЗ)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556</w:t>
            </w:r>
          </w:p>
        </w:tc>
      </w:tr>
      <w:tr w:rsidR="00AE4A7D" w:rsidRPr="00037D04" w:rsidTr="00FC361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495</w:t>
            </w:r>
          </w:p>
        </w:tc>
      </w:tr>
      <w:tr w:rsidR="00AE4A7D" w:rsidRPr="00037D04" w:rsidTr="00FC361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19 299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16 120</w:t>
            </w:r>
          </w:p>
        </w:tc>
      </w:tr>
      <w:tr w:rsidR="00AE4A7D" w:rsidRPr="00037D04" w:rsidTr="00FC361B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69148***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71416***</w:t>
            </w:r>
          </w:p>
        </w:tc>
      </w:tr>
      <w:tr w:rsidR="00AE4A7D" w:rsidRPr="00037D04" w:rsidTr="00FC361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87536***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вступительные</w:t>
            </w:r>
            <w:proofErr w:type="gram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,ч</w:t>
            </w:r>
            <w:proofErr w:type="gram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ленские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др.)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НП СРО "Нефтегазпроект-Альянс" на 2016 год является расчетным, допускаются</w:t>
            </w: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партнерства в пределах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FC361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A7D" w:rsidRDefault="00AE4A7D" w:rsidP="00AE4A7D">
      <w:pPr>
        <w:spacing w:line="240" w:lineRule="auto"/>
      </w:pPr>
    </w:p>
    <w:p w:rsidR="00AE4A7D" w:rsidRPr="00B0225D" w:rsidRDefault="00AE4A7D" w:rsidP="00AE4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4A7D" w:rsidRPr="00B0225D" w:rsidSect="00037D0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54" w:rsidRDefault="00D46754" w:rsidP="001E5058">
      <w:pPr>
        <w:spacing w:after="0" w:line="240" w:lineRule="auto"/>
      </w:pPr>
      <w:r>
        <w:separator/>
      </w:r>
    </w:p>
  </w:endnote>
  <w:endnote w:type="continuationSeparator" w:id="0">
    <w:p w:rsidR="00D46754" w:rsidRDefault="00D46754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54" w:rsidRDefault="00D46754" w:rsidP="001E5058">
      <w:pPr>
        <w:spacing w:after="0" w:line="240" w:lineRule="auto"/>
      </w:pPr>
      <w:r>
        <w:separator/>
      </w:r>
    </w:p>
  </w:footnote>
  <w:footnote w:type="continuationSeparator" w:id="0">
    <w:p w:rsidR="00D46754" w:rsidRDefault="00D46754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3" w:rsidRDefault="0084185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574">
      <w:rPr>
        <w:noProof/>
      </w:rPr>
      <w:t>8</w:t>
    </w:r>
    <w:r>
      <w:rPr>
        <w:noProof/>
      </w:rPr>
      <w:fldChar w:fldCharType="end"/>
    </w:r>
  </w:p>
  <w:p w:rsidR="00841853" w:rsidRDefault="00841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12DD6"/>
    <w:rsid w:val="00023F4F"/>
    <w:rsid w:val="0002624D"/>
    <w:rsid w:val="00031629"/>
    <w:rsid w:val="00032548"/>
    <w:rsid w:val="00055B2C"/>
    <w:rsid w:val="00063BC5"/>
    <w:rsid w:val="000760D5"/>
    <w:rsid w:val="00077FCF"/>
    <w:rsid w:val="000857E5"/>
    <w:rsid w:val="000A094D"/>
    <w:rsid w:val="000A417C"/>
    <w:rsid w:val="000A646E"/>
    <w:rsid w:val="000B4AD0"/>
    <w:rsid w:val="000B5FD0"/>
    <w:rsid w:val="000C33B0"/>
    <w:rsid w:val="000C75BF"/>
    <w:rsid w:val="000D23F7"/>
    <w:rsid w:val="00104B55"/>
    <w:rsid w:val="001064F1"/>
    <w:rsid w:val="00113A3B"/>
    <w:rsid w:val="001469A9"/>
    <w:rsid w:val="0016077B"/>
    <w:rsid w:val="001611AF"/>
    <w:rsid w:val="00185007"/>
    <w:rsid w:val="00185A6C"/>
    <w:rsid w:val="00191293"/>
    <w:rsid w:val="00194DCF"/>
    <w:rsid w:val="001B4174"/>
    <w:rsid w:val="001C60E9"/>
    <w:rsid w:val="001D0E0E"/>
    <w:rsid w:val="001E5058"/>
    <w:rsid w:val="001F4217"/>
    <w:rsid w:val="001F52A6"/>
    <w:rsid w:val="0023209A"/>
    <w:rsid w:val="0023341B"/>
    <w:rsid w:val="00247B28"/>
    <w:rsid w:val="00253A94"/>
    <w:rsid w:val="00274107"/>
    <w:rsid w:val="002908F3"/>
    <w:rsid w:val="0029783B"/>
    <w:rsid w:val="002A5787"/>
    <w:rsid w:val="002C0817"/>
    <w:rsid w:val="002D6EFE"/>
    <w:rsid w:val="002E2956"/>
    <w:rsid w:val="002F0F4E"/>
    <w:rsid w:val="00313105"/>
    <w:rsid w:val="003158B4"/>
    <w:rsid w:val="003416E4"/>
    <w:rsid w:val="0034467A"/>
    <w:rsid w:val="00370A99"/>
    <w:rsid w:val="003712B5"/>
    <w:rsid w:val="0037291A"/>
    <w:rsid w:val="003877D4"/>
    <w:rsid w:val="003A2E29"/>
    <w:rsid w:val="003C0B83"/>
    <w:rsid w:val="003C3D5B"/>
    <w:rsid w:val="003C5E30"/>
    <w:rsid w:val="003C6FB7"/>
    <w:rsid w:val="003D4EA3"/>
    <w:rsid w:val="003D5B12"/>
    <w:rsid w:val="003E647F"/>
    <w:rsid w:val="00423D4F"/>
    <w:rsid w:val="00431A1C"/>
    <w:rsid w:val="00435F42"/>
    <w:rsid w:val="00456ECA"/>
    <w:rsid w:val="00462023"/>
    <w:rsid w:val="004647E5"/>
    <w:rsid w:val="00475A34"/>
    <w:rsid w:val="00486C78"/>
    <w:rsid w:val="004912E2"/>
    <w:rsid w:val="0049440E"/>
    <w:rsid w:val="004A3E9F"/>
    <w:rsid w:val="004D3737"/>
    <w:rsid w:val="004E275A"/>
    <w:rsid w:val="004F62EB"/>
    <w:rsid w:val="005154CB"/>
    <w:rsid w:val="005164AA"/>
    <w:rsid w:val="00536091"/>
    <w:rsid w:val="00551573"/>
    <w:rsid w:val="00556759"/>
    <w:rsid w:val="005C344C"/>
    <w:rsid w:val="005C3B51"/>
    <w:rsid w:val="005C78A5"/>
    <w:rsid w:val="005D489D"/>
    <w:rsid w:val="005D57E3"/>
    <w:rsid w:val="005E108D"/>
    <w:rsid w:val="00600358"/>
    <w:rsid w:val="006200F2"/>
    <w:rsid w:val="00636960"/>
    <w:rsid w:val="006528BF"/>
    <w:rsid w:val="006564FA"/>
    <w:rsid w:val="00670402"/>
    <w:rsid w:val="00673569"/>
    <w:rsid w:val="00676993"/>
    <w:rsid w:val="006903E3"/>
    <w:rsid w:val="00690CD2"/>
    <w:rsid w:val="00696C7F"/>
    <w:rsid w:val="006972F4"/>
    <w:rsid w:val="00697FC6"/>
    <w:rsid w:val="006C485E"/>
    <w:rsid w:val="006C5695"/>
    <w:rsid w:val="006C5B13"/>
    <w:rsid w:val="006E2A53"/>
    <w:rsid w:val="006F323A"/>
    <w:rsid w:val="006F3418"/>
    <w:rsid w:val="00731A2B"/>
    <w:rsid w:val="00736286"/>
    <w:rsid w:val="00764B41"/>
    <w:rsid w:val="00765765"/>
    <w:rsid w:val="007A62E7"/>
    <w:rsid w:val="007B6770"/>
    <w:rsid w:val="007D429C"/>
    <w:rsid w:val="007E58B3"/>
    <w:rsid w:val="00804A85"/>
    <w:rsid w:val="0083213B"/>
    <w:rsid w:val="00841853"/>
    <w:rsid w:val="00841B68"/>
    <w:rsid w:val="0086396D"/>
    <w:rsid w:val="008742E8"/>
    <w:rsid w:val="00874B41"/>
    <w:rsid w:val="00886EC6"/>
    <w:rsid w:val="008871C1"/>
    <w:rsid w:val="0089405B"/>
    <w:rsid w:val="008A7332"/>
    <w:rsid w:val="008B0530"/>
    <w:rsid w:val="008C574E"/>
    <w:rsid w:val="008C5F3D"/>
    <w:rsid w:val="008D419C"/>
    <w:rsid w:val="008F7B2B"/>
    <w:rsid w:val="00914A91"/>
    <w:rsid w:val="00944FC5"/>
    <w:rsid w:val="00950B5F"/>
    <w:rsid w:val="00952740"/>
    <w:rsid w:val="00952C12"/>
    <w:rsid w:val="00975FCC"/>
    <w:rsid w:val="009826ED"/>
    <w:rsid w:val="009848E5"/>
    <w:rsid w:val="00993194"/>
    <w:rsid w:val="009B230F"/>
    <w:rsid w:val="009C3ACC"/>
    <w:rsid w:val="009D11C2"/>
    <w:rsid w:val="009D6765"/>
    <w:rsid w:val="009E4F3E"/>
    <w:rsid w:val="00A10574"/>
    <w:rsid w:val="00A472AD"/>
    <w:rsid w:val="00A60967"/>
    <w:rsid w:val="00A8065D"/>
    <w:rsid w:val="00A906DF"/>
    <w:rsid w:val="00AB3141"/>
    <w:rsid w:val="00AB6673"/>
    <w:rsid w:val="00AB7AA4"/>
    <w:rsid w:val="00AC5A9E"/>
    <w:rsid w:val="00AC7216"/>
    <w:rsid w:val="00AD6A32"/>
    <w:rsid w:val="00AE4A7D"/>
    <w:rsid w:val="00AF30B3"/>
    <w:rsid w:val="00B0225D"/>
    <w:rsid w:val="00B02803"/>
    <w:rsid w:val="00B05B5C"/>
    <w:rsid w:val="00B106BC"/>
    <w:rsid w:val="00B27417"/>
    <w:rsid w:val="00B56B15"/>
    <w:rsid w:val="00BC4E80"/>
    <w:rsid w:val="00BD4E2C"/>
    <w:rsid w:val="00BE130A"/>
    <w:rsid w:val="00BE53CC"/>
    <w:rsid w:val="00BF5BA7"/>
    <w:rsid w:val="00BF7F7D"/>
    <w:rsid w:val="00C05828"/>
    <w:rsid w:val="00C17C85"/>
    <w:rsid w:val="00C201BA"/>
    <w:rsid w:val="00C257D1"/>
    <w:rsid w:val="00C3225A"/>
    <w:rsid w:val="00C80350"/>
    <w:rsid w:val="00CA5B39"/>
    <w:rsid w:val="00CB6F41"/>
    <w:rsid w:val="00CB7D21"/>
    <w:rsid w:val="00CD3546"/>
    <w:rsid w:val="00CD4D4D"/>
    <w:rsid w:val="00CE02E4"/>
    <w:rsid w:val="00CE7E32"/>
    <w:rsid w:val="00CF0DA5"/>
    <w:rsid w:val="00CF6DD5"/>
    <w:rsid w:val="00D01730"/>
    <w:rsid w:val="00D14606"/>
    <w:rsid w:val="00D26560"/>
    <w:rsid w:val="00D46754"/>
    <w:rsid w:val="00D509B4"/>
    <w:rsid w:val="00D74B53"/>
    <w:rsid w:val="00DB261C"/>
    <w:rsid w:val="00DB48D3"/>
    <w:rsid w:val="00DC76F4"/>
    <w:rsid w:val="00DD7D73"/>
    <w:rsid w:val="00DF192E"/>
    <w:rsid w:val="00DF20F4"/>
    <w:rsid w:val="00E211E2"/>
    <w:rsid w:val="00E22E9F"/>
    <w:rsid w:val="00E3404D"/>
    <w:rsid w:val="00E407F2"/>
    <w:rsid w:val="00E6039B"/>
    <w:rsid w:val="00E60633"/>
    <w:rsid w:val="00E654D6"/>
    <w:rsid w:val="00E87B9B"/>
    <w:rsid w:val="00EB7173"/>
    <w:rsid w:val="00ED0B8C"/>
    <w:rsid w:val="00ED4829"/>
    <w:rsid w:val="00EE2914"/>
    <w:rsid w:val="00EF7DF0"/>
    <w:rsid w:val="00F2729C"/>
    <w:rsid w:val="00F37500"/>
    <w:rsid w:val="00F5242B"/>
    <w:rsid w:val="00F5450F"/>
    <w:rsid w:val="00F626EA"/>
    <w:rsid w:val="00F64B72"/>
    <w:rsid w:val="00F75C11"/>
    <w:rsid w:val="00F8650F"/>
    <w:rsid w:val="00F87A81"/>
    <w:rsid w:val="00FA6BAE"/>
    <w:rsid w:val="00FB34A7"/>
    <w:rsid w:val="00FC3304"/>
    <w:rsid w:val="00FD0117"/>
    <w:rsid w:val="00FD2960"/>
    <w:rsid w:val="00FD5AE6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65D8-F750-4997-98E9-085E567B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1</TotalTime>
  <Pages>10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Андрей</cp:lastModifiedBy>
  <cp:revision>3</cp:revision>
  <cp:lastPrinted>2017-03-21T09:30:00Z</cp:lastPrinted>
  <dcterms:created xsi:type="dcterms:W3CDTF">2017-03-23T09:12:00Z</dcterms:created>
  <dcterms:modified xsi:type="dcterms:W3CDTF">2017-04-10T11:38:00Z</dcterms:modified>
</cp:coreProperties>
</file>