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9C" w:rsidRPr="002520BB" w:rsidRDefault="00C8059C" w:rsidP="002520BB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</w:rPr>
      </w:pPr>
      <w:r w:rsidRPr="002520BB">
        <w:rPr>
          <w:b/>
          <w:color w:val="000000"/>
          <w:sz w:val="28"/>
        </w:rPr>
        <w:t>УСТАВ</w:t>
      </w:r>
    </w:p>
    <w:p w:rsidR="00C8059C" w:rsidRPr="002520BB" w:rsidRDefault="00C8059C" w:rsidP="002520BB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</w:rPr>
      </w:pPr>
      <w:r w:rsidRPr="002520BB">
        <w:rPr>
          <w:b/>
          <w:color w:val="000000"/>
          <w:sz w:val="28"/>
        </w:rPr>
        <w:t>Ассоциации</w:t>
      </w:r>
    </w:p>
    <w:p w:rsidR="00C8059C" w:rsidRPr="002520BB" w:rsidRDefault="00C8059C" w:rsidP="002520BB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</w:rPr>
      </w:pPr>
      <w:r w:rsidRPr="002520BB">
        <w:rPr>
          <w:b/>
          <w:color w:val="000000"/>
          <w:sz w:val="28"/>
        </w:rPr>
        <w:t>саморегулируемой организации</w:t>
      </w:r>
    </w:p>
    <w:p w:rsidR="0084092D" w:rsidRPr="002520BB" w:rsidRDefault="0084092D" w:rsidP="0084092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«Объединение проектировщиков</w:t>
      </w:r>
    </w:p>
    <w:p w:rsidR="0084092D" w:rsidRDefault="00C8059C" w:rsidP="002520BB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</w:rPr>
      </w:pPr>
      <w:r w:rsidRPr="002520BB">
        <w:rPr>
          <w:b/>
          <w:color w:val="000000"/>
          <w:sz w:val="28"/>
        </w:rPr>
        <w:t xml:space="preserve">объектов топливно-энергетического комплекса </w:t>
      </w:r>
    </w:p>
    <w:p w:rsidR="00C8059C" w:rsidRPr="002520BB" w:rsidRDefault="00C8059C" w:rsidP="002520BB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</w:rPr>
      </w:pPr>
      <w:r w:rsidRPr="002520BB">
        <w:rPr>
          <w:b/>
          <w:color w:val="000000"/>
          <w:sz w:val="28"/>
        </w:rPr>
        <w:t>«</w:t>
      </w:r>
      <w:proofErr w:type="spellStart"/>
      <w:r w:rsidRPr="002520BB">
        <w:rPr>
          <w:b/>
          <w:color w:val="000000"/>
          <w:sz w:val="28"/>
        </w:rPr>
        <w:t>Нефтегаз</w:t>
      </w:r>
      <w:r w:rsidR="0084092D">
        <w:rPr>
          <w:b/>
          <w:color w:val="000000"/>
          <w:sz w:val="28"/>
        </w:rPr>
        <w:t>проект</w:t>
      </w:r>
      <w:bookmarkStart w:id="0" w:name="_GoBack"/>
      <w:bookmarkEnd w:id="0"/>
      <w:proofErr w:type="spellEnd"/>
      <w:r w:rsidRPr="002520BB">
        <w:rPr>
          <w:b/>
          <w:color w:val="000000"/>
          <w:sz w:val="28"/>
        </w:rPr>
        <w:t>-Альянс»</w:t>
      </w:r>
    </w:p>
    <w:p w:rsidR="00C8059C" w:rsidRPr="002520BB" w:rsidRDefault="00C8059C" w:rsidP="002520BB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</w:rPr>
      </w:pPr>
      <w:r w:rsidRPr="002520BB">
        <w:rPr>
          <w:b/>
          <w:color w:val="000000"/>
          <w:sz w:val="28"/>
        </w:rPr>
        <w:t>(редакция от 13.04.2017)</w:t>
      </w:r>
    </w:p>
    <w:p w:rsidR="00C8059C" w:rsidRPr="002520BB" w:rsidRDefault="00C8059C" w:rsidP="002520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8059C" w:rsidRPr="002520BB" w:rsidRDefault="00C8059C" w:rsidP="002520BB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20BB">
        <w:rPr>
          <w:rFonts w:ascii="Times New Roman" w:hAnsi="Times New Roman" w:cs="Times New Roman"/>
          <w:b/>
          <w:sz w:val="28"/>
          <w:szCs w:val="24"/>
        </w:rPr>
        <w:t>7. ОБЩЕЕ СОБРАНИЕ ЧЛЕНОВ АССОЦИАЦИИ</w:t>
      </w:r>
    </w:p>
    <w:p w:rsidR="00BE40FC" w:rsidRPr="002520BB" w:rsidRDefault="00C8059C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7.1.  Общее собрание членов Ассоциации является высшим</w:t>
      </w:r>
      <w:r w:rsidR="00D86EEB" w:rsidRPr="002520BB">
        <w:rPr>
          <w:rFonts w:ascii="Times New Roman" w:hAnsi="Times New Roman" w:cs="Times New Roman"/>
          <w:sz w:val="24"/>
          <w:szCs w:val="24"/>
        </w:rPr>
        <w:t xml:space="preserve"> органом управления Ассоциации.</w:t>
      </w:r>
    </w:p>
    <w:p w:rsidR="00D86EEB" w:rsidRPr="002520BB" w:rsidRDefault="00D86EEB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7.2. Общее собрание членов Ассоциации полномочно рассматривать отнесенные к его компетенции законодательством Российской Федерации настоящим Уставом вопросы.</w:t>
      </w:r>
    </w:p>
    <w:p w:rsidR="00D86EEB" w:rsidRPr="002520BB" w:rsidRDefault="00D86EEB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 К компетенции Общего собрания членов Ассоциации относятся следующие вопросы:</w:t>
      </w:r>
    </w:p>
    <w:p w:rsidR="00D86EEB" w:rsidRPr="002520BB" w:rsidRDefault="00D86EEB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7.3.1. Утверждение Устава Ассоциации, внесение в него изменений.</w:t>
      </w:r>
    </w:p>
    <w:p w:rsidR="00D86EEB" w:rsidRPr="002520BB" w:rsidRDefault="00B953F3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 xml:space="preserve">7.3.2. Избрание тайным голосованием членов Совета Ассоциации, досрочное прекращение </w:t>
      </w:r>
      <w:r w:rsidR="00150E3E" w:rsidRPr="002520BB">
        <w:rPr>
          <w:rFonts w:ascii="Times New Roman" w:hAnsi="Times New Roman" w:cs="Times New Roman"/>
          <w:sz w:val="24"/>
          <w:szCs w:val="24"/>
        </w:rPr>
        <w:t>полномочий Совета Ассоциации или досрочное прекращение полномочий отдельных его членов.</w:t>
      </w:r>
    </w:p>
    <w:p w:rsidR="00150E3E" w:rsidRPr="002520BB" w:rsidRDefault="00150E3E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7.3.3. Избрание тайным голосованием Председателя Совета Ассоциации, досрочное прекращение его полномочий.</w:t>
      </w:r>
    </w:p>
    <w:p w:rsidR="00150E3E" w:rsidRPr="002520BB" w:rsidRDefault="00150E3E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7.3.4. Установление размеров вступительного и регулярных членских взносов и порядка их уплаты.</w:t>
      </w:r>
    </w:p>
    <w:p w:rsidR="00150E3E" w:rsidRPr="002520BB" w:rsidRDefault="00150E3E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7.3.5. Установление размеров взносов в компенсационные фонды Ассоциации, порядка формирования таких компенсационных фондов.</w:t>
      </w:r>
    </w:p>
    <w:p w:rsidR="00150E3E" w:rsidRPr="002520BB" w:rsidRDefault="00150E3E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7.3.6. Утверждение внутренних документов Ассоциации, принятие которых отнесено к компетенции Общего собрания членов Ассоциации законодательством Российской Федерации о градостроительной деятельности.</w:t>
      </w:r>
    </w:p>
    <w:p w:rsidR="00150E3E" w:rsidRPr="002520BB" w:rsidRDefault="00150E3E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7.3.7. Установление правил размещения и инвестирования средств компенсационных фондов, принятие</w:t>
      </w:r>
      <w:r w:rsidR="00631216" w:rsidRPr="002520BB">
        <w:rPr>
          <w:rFonts w:ascii="Times New Roman" w:hAnsi="Times New Roman" w:cs="Times New Roman"/>
          <w:sz w:val="24"/>
          <w:szCs w:val="24"/>
        </w:rPr>
        <w:t xml:space="preserve"> решения об инвестировании средств компенсационного фонда возмещения вреда, определение возможных </w:t>
      </w:r>
      <w:proofErr w:type="gramStart"/>
      <w:r w:rsidR="00631216" w:rsidRPr="002520BB">
        <w:rPr>
          <w:rFonts w:ascii="Times New Roman" w:hAnsi="Times New Roman" w:cs="Times New Roman"/>
          <w:sz w:val="24"/>
          <w:szCs w:val="24"/>
        </w:rPr>
        <w:t>способов размещения средств компенсационных фондов Ассоциации</w:t>
      </w:r>
      <w:proofErr w:type="gramEnd"/>
      <w:r w:rsidR="00631216" w:rsidRPr="002520BB">
        <w:rPr>
          <w:rFonts w:ascii="Times New Roman" w:hAnsi="Times New Roman" w:cs="Times New Roman"/>
          <w:sz w:val="24"/>
          <w:szCs w:val="24"/>
        </w:rPr>
        <w:t xml:space="preserve"> в кредитных организациях.</w:t>
      </w:r>
    </w:p>
    <w:p w:rsidR="00631216" w:rsidRPr="002520BB" w:rsidRDefault="00631216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7.3.8.  Установление компетенции исполнительного органа Ассоциации и порядка осуществления им руководства текущей деятельностью Ассоциации.</w:t>
      </w:r>
    </w:p>
    <w:p w:rsidR="00631216" w:rsidRPr="002520BB" w:rsidRDefault="00631216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7.3.9. Принятие решения об участии Ассоциации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организаций, о создании Ассоциацией юридических лиц и об участии Ассоциации в других юридических лицах.</w:t>
      </w:r>
    </w:p>
    <w:p w:rsidR="00631216" w:rsidRPr="002520BB" w:rsidRDefault="002F2D6F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7.3.10. Определение приоритетных направлений деятельности Ассоциации, принципов формирования и использования ее имущества.</w:t>
      </w:r>
    </w:p>
    <w:p w:rsidR="002F2D6F" w:rsidRPr="002520BB" w:rsidRDefault="002F2D6F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7.3.11. Утверждение отчета Совета Ассоциации и Генерального директора Ассоциации.</w:t>
      </w:r>
    </w:p>
    <w:p w:rsidR="002F2D6F" w:rsidRPr="002520BB" w:rsidRDefault="002F2D6F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lastRenderedPageBreak/>
        <w:t>7.3.12. Утверждение сметы Ассоциации, внесение в нее изменений, утверждение годовой бухгалтерской отчетности Ассоциации.</w:t>
      </w:r>
    </w:p>
    <w:p w:rsidR="002F2D6F" w:rsidRPr="002520BB" w:rsidRDefault="002F2D6F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7.3.13. Принятие решения о реорганизации или ликвидации Ассоциации, назначение ликвидатора или ликвидационной комиссии, об утверждении ликвидационного баланса.</w:t>
      </w:r>
    </w:p>
    <w:p w:rsidR="002F2D6F" w:rsidRPr="002520BB" w:rsidRDefault="002F2D6F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7.3.14. Определение порядка приема в состав членов Ассоциации и исключения из состава ее членов за исключением случаев, если такой порядок определен федеральными законами.</w:t>
      </w:r>
    </w:p>
    <w:p w:rsidR="002F2D6F" w:rsidRPr="002520BB" w:rsidRDefault="002F2D6F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7.3.15. 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Ассоциации.</w:t>
      </w:r>
    </w:p>
    <w:p w:rsidR="002F2D6F" w:rsidRPr="002520BB" w:rsidRDefault="002F2D6F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7.3.16. Рассмотрение жалобы лица, исключенного из членов Ассоциации, на необоснованность принятого Советом Ассоциации решения об исключении этого лица из членов Ассоциации и принятие решения по такой жалобе.</w:t>
      </w:r>
    </w:p>
    <w:p w:rsidR="002F2D6F" w:rsidRPr="002520BB" w:rsidRDefault="002F2D6F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 xml:space="preserve">7.3.17. </w:t>
      </w:r>
      <w:r w:rsidR="00950240" w:rsidRPr="002520BB">
        <w:rPr>
          <w:rFonts w:ascii="Times New Roman" w:hAnsi="Times New Roman" w:cs="Times New Roman"/>
          <w:sz w:val="24"/>
          <w:szCs w:val="24"/>
        </w:rPr>
        <w:t>Избрание и досрочное прекращение полномочий Ревизионной комиссии Ассоциации.</w:t>
      </w:r>
    </w:p>
    <w:p w:rsidR="00950240" w:rsidRPr="002520BB" w:rsidRDefault="00950240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7.3.18. Создание филиалов и открытие представительств Ассоциации.</w:t>
      </w:r>
    </w:p>
    <w:p w:rsidR="00950240" w:rsidRPr="002520BB" w:rsidRDefault="00950240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7.3.19. Принятие решения о добровольном исключении сведений об Ассоциации из государственного реестра саморегулируемых организаций (прекращение статуса саморегулируемой организации).</w:t>
      </w:r>
    </w:p>
    <w:p w:rsidR="00950240" w:rsidRPr="002520BB" w:rsidRDefault="00950240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7.3.20. Принятие иных решений, которые в соответствии с действующим законодательством Российской Федерации и настоящим Уставом отнесены к компетенции Общего собрания членов Ассоциации.</w:t>
      </w:r>
    </w:p>
    <w:p w:rsidR="00950240" w:rsidRPr="002520BB" w:rsidRDefault="00950240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7.4. Общее собрание членов Ассоциации осуществляет свои полномочия путем проведения очередных и (или) внеочередных общих собраний членов Ассоциации.</w:t>
      </w:r>
    </w:p>
    <w:p w:rsidR="00950240" w:rsidRPr="002520BB" w:rsidRDefault="00950240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 xml:space="preserve">7.5. Общее собрание членов Ассоциации проводится в форме совместного присутствия членов Ассоциации. Созыв очередного Общего собрания членов Ассоциации осуществляется Советом Ассоциации </w:t>
      </w:r>
      <w:r w:rsidR="001F71A0" w:rsidRPr="002520BB">
        <w:rPr>
          <w:rFonts w:ascii="Times New Roman" w:hAnsi="Times New Roman" w:cs="Times New Roman"/>
          <w:sz w:val="24"/>
          <w:szCs w:val="24"/>
        </w:rPr>
        <w:t>не реже одного раза в год (не ранее, чем через два месяца, и не позднее чем через четыре месяца после окончания финансового года). Внеочередное собрание членов Ассоциации созывается по инициативе Генерального директора, Совета Ассоциации либо не менее 1/3 (одной трети) от общего числа членов Ассоциации.</w:t>
      </w:r>
    </w:p>
    <w:p w:rsidR="001F71A0" w:rsidRPr="002520BB" w:rsidRDefault="001F71A0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7.6. На Общем собрании членов Ассоциации председательствует руководитель постоянно действующего коллегиального органа управления – Совета Ассоциации, если иное лицо не определено простым большинством голосов членов Ассоциации. Председатель Общего собрания членов Ассоциации руководит работой Общего собрания членов Ассоциации и его органов. Председатель и секретарь Общего собрания членов Ассоциации производят подсчет голосов при голосовании по вопросам повестки дня, если для подсчета голосов простым большинством голосов членов Ассоциации не определено иное лицо (группа лиц), а также подписывают протокол Общего собрания членов Ассоциации.</w:t>
      </w:r>
    </w:p>
    <w:p w:rsidR="001F71A0" w:rsidRPr="002520BB" w:rsidRDefault="001F71A0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7.7. Общее собрание членов Ассоциации правомочно принимать решения по вопросам своей компетенции, если на нем присутствует более половины членов Ассоциации.</w:t>
      </w:r>
    </w:p>
    <w:p w:rsidR="001F71A0" w:rsidRPr="002520BB" w:rsidRDefault="001F71A0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lastRenderedPageBreak/>
        <w:t>7.8. Общее собрание членов Ассоциации принимает решения по вопросам его компетенции простым большинством голосов членов Ассоциации, присутствующих на Общем собрании, если иное не указано в Уставе или федеральном законе.</w:t>
      </w:r>
    </w:p>
    <w:p w:rsidR="001F71A0" w:rsidRPr="002520BB" w:rsidRDefault="00900972" w:rsidP="00252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BB">
        <w:rPr>
          <w:rFonts w:ascii="Times New Roman" w:hAnsi="Times New Roman" w:cs="Times New Roman"/>
          <w:sz w:val="24"/>
          <w:szCs w:val="24"/>
        </w:rPr>
        <w:t>7.9. Решения по вопросам, указанным в подпунктах 7.3.1 – 7.3.19 Устава и иным вопросам исключительной компетенции принимаются квалифицированным большинством голосов в 3/5 (три пятых) присутствующих на Общем собрании членов Ассоциации. По вопросам ликвидации и реорганизации Общее собрание членов Ассоциации принимает решения единогласно.</w:t>
      </w:r>
    </w:p>
    <w:sectPr w:rsidR="001F71A0" w:rsidRPr="0025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74"/>
    <w:rsid w:val="00150E3E"/>
    <w:rsid w:val="001F71A0"/>
    <w:rsid w:val="002520BB"/>
    <w:rsid w:val="002F2D6F"/>
    <w:rsid w:val="00631216"/>
    <w:rsid w:val="00653A74"/>
    <w:rsid w:val="0084092D"/>
    <w:rsid w:val="008F6BC2"/>
    <w:rsid w:val="00900972"/>
    <w:rsid w:val="00950240"/>
    <w:rsid w:val="00B953F3"/>
    <w:rsid w:val="00BE40FC"/>
    <w:rsid w:val="00C8059C"/>
    <w:rsid w:val="00D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10</cp:revision>
  <dcterms:created xsi:type="dcterms:W3CDTF">2023-10-18T08:28:00Z</dcterms:created>
  <dcterms:modified xsi:type="dcterms:W3CDTF">2023-10-18T12:14:00Z</dcterms:modified>
</cp:coreProperties>
</file>